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5E27" w14:textId="6ED83FE9" w:rsidR="00A9479A" w:rsidRPr="000A76DE" w:rsidRDefault="00C17FE0" w:rsidP="009F30F9">
      <w:pPr>
        <w:spacing w:line="276" w:lineRule="auto"/>
        <w:ind w:left="-709" w:firstLine="142"/>
        <w:jc w:val="both"/>
        <w:rPr>
          <w:rFonts w:cstheme="minorHAnsi"/>
          <w:b/>
          <w:bCs/>
        </w:rPr>
      </w:pPr>
      <w:r>
        <w:rPr>
          <w:rFonts w:cstheme="minorHAnsi"/>
          <w:b/>
          <w:bCs/>
        </w:rPr>
        <w:t>VERSIÓN CASTELLANO</w:t>
      </w:r>
    </w:p>
    <w:tbl>
      <w:tblPr>
        <w:tblStyle w:val="Tablaconcuadrcula"/>
        <w:tblW w:w="9498" w:type="dxa"/>
        <w:tblInd w:w="-572" w:type="dxa"/>
        <w:tblLook w:val="04A0" w:firstRow="1" w:lastRow="0" w:firstColumn="1" w:lastColumn="0" w:noHBand="0" w:noVBand="1"/>
      </w:tblPr>
      <w:tblGrid>
        <w:gridCol w:w="2290"/>
        <w:gridCol w:w="7208"/>
      </w:tblGrid>
      <w:tr w:rsidR="00E1699B" w:rsidRPr="000A76DE" w14:paraId="337E81F7" w14:textId="77777777" w:rsidTr="00C17FE0">
        <w:tc>
          <w:tcPr>
            <w:tcW w:w="2290" w:type="dxa"/>
          </w:tcPr>
          <w:p w14:paraId="328DCF2E" w14:textId="0D6AC368" w:rsidR="00E1699B" w:rsidRPr="000A76DE" w:rsidRDefault="00E1699B" w:rsidP="009F30F9">
            <w:pPr>
              <w:spacing w:line="276" w:lineRule="auto"/>
              <w:jc w:val="both"/>
              <w:rPr>
                <w:rFonts w:cstheme="minorHAnsi"/>
              </w:rPr>
            </w:pPr>
            <w:r w:rsidRPr="000A76DE">
              <w:rPr>
                <w:rFonts w:cstheme="minorHAnsi"/>
              </w:rPr>
              <w:t>Preguntas Frecuentes</w:t>
            </w:r>
          </w:p>
        </w:tc>
        <w:tc>
          <w:tcPr>
            <w:tcW w:w="7208" w:type="dxa"/>
          </w:tcPr>
          <w:p w14:paraId="22847374" w14:textId="018556C4" w:rsidR="00E1699B" w:rsidRPr="000A76DE" w:rsidRDefault="000A76DE" w:rsidP="009F30F9">
            <w:pPr>
              <w:spacing w:line="276" w:lineRule="auto"/>
              <w:jc w:val="both"/>
              <w:rPr>
                <w:rFonts w:cstheme="minorHAnsi"/>
                <w:color w:val="4472C4" w:themeColor="accent1"/>
              </w:rPr>
            </w:pPr>
            <w:r w:rsidRPr="000A76DE">
              <w:rPr>
                <w:rFonts w:cstheme="minorHAnsi"/>
                <w:color w:val="4472C4" w:themeColor="accent1"/>
              </w:rPr>
              <w:t>¿Qué es una instalación mediana de combustión?</w:t>
            </w:r>
          </w:p>
          <w:p w14:paraId="22AD4AE0" w14:textId="77777777" w:rsidR="000A76DE" w:rsidRPr="000A76DE" w:rsidRDefault="000A76DE" w:rsidP="009F30F9">
            <w:pPr>
              <w:spacing w:line="276" w:lineRule="auto"/>
              <w:jc w:val="both"/>
              <w:rPr>
                <w:rFonts w:cstheme="minorHAnsi"/>
              </w:rPr>
            </w:pPr>
            <w:r w:rsidRPr="000A76DE">
              <w:rPr>
                <w:rFonts w:cstheme="minorHAnsi"/>
                <w:b/>
                <w:bCs/>
              </w:rPr>
              <w:t>Instalación de combustión</w:t>
            </w:r>
            <w:r w:rsidRPr="000A76DE">
              <w:rPr>
                <w:rFonts w:cstheme="minorHAnsi"/>
              </w:rPr>
              <w:t>: cualquier dispositivo técnico en el que se oxiden combustibles con el fin de utilizar el calor así producido (calderas, motores, turbinas)</w:t>
            </w:r>
          </w:p>
          <w:p w14:paraId="6D1E3FF3" w14:textId="77777777" w:rsidR="000A76DE" w:rsidRPr="000A76DE" w:rsidRDefault="000A76DE" w:rsidP="009F30F9">
            <w:pPr>
              <w:spacing w:line="276" w:lineRule="auto"/>
              <w:jc w:val="both"/>
              <w:rPr>
                <w:rFonts w:cstheme="minorHAnsi"/>
              </w:rPr>
            </w:pPr>
            <w:r w:rsidRPr="000A76DE">
              <w:rPr>
                <w:rFonts w:cstheme="minorHAnsi"/>
                <w:b/>
                <w:bCs/>
              </w:rPr>
              <w:t>Instalación de combustión mediana</w:t>
            </w:r>
            <w:r w:rsidRPr="000A76DE">
              <w:rPr>
                <w:rFonts w:cstheme="minorHAnsi"/>
              </w:rPr>
              <w:t>: una instalación de combustión con una potencia térmica nominal igual o superior a 1 MW e inferior a 50 MW, independientemente del tipo de combustible utilizado.</w:t>
            </w:r>
          </w:p>
          <w:p w14:paraId="3C883F8B" w14:textId="77777777" w:rsidR="000A76DE" w:rsidRPr="000A76DE" w:rsidRDefault="000A76DE" w:rsidP="009F30F9">
            <w:pPr>
              <w:spacing w:line="276" w:lineRule="auto"/>
              <w:jc w:val="both"/>
              <w:rPr>
                <w:rFonts w:cstheme="minorHAnsi"/>
              </w:rPr>
            </w:pPr>
            <w:r w:rsidRPr="000A76DE">
              <w:rPr>
                <w:rFonts w:cstheme="minorHAnsi"/>
              </w:rPr>
              <w:t>Se considera que una instalación de combustión mediana es nueva si se puso en funcionamiento después del 20/12/2018, si se puso en funcionamiento antes de esa fecha, se considera existente.</w:t>
            </w:r>
          </w:p>
          <w:p w14:paraId="51FA917C" w14:textId="77777777" w:rsidR="000A76DE" w:rsidRPr="000A76DE" w:rsidRDefault="000A76DE" w:rsidP="009F30F9">
            <w:pPr>
              <w:spacing w:line="276" w:lineRule="auto"/>
              <w:jc w:val="both"/>
              <w:rPr>
                <w:rFonts w:cstheme="minorHAnsi"/>
              </w:rPr>
            </w:pPr>
            <w:r w:rsidRPr="000A76DE">
              <w:rPr>
                <w:rFonts w:cstheme="minorHAnsi"/>
              </w:rPr>
              <w:t>También es una instalación de combustión mediana la combinación de nuevas instalaciones de combustión medianas, cualquiera que sea el tipo de combustible que utilicen, cuya potencia térmica nominal total sea igual o superior a 50 MW térmicos, a menos que dicha combinación sea una gran instalación de combustión (regulada por el capítulo V del Real Decreto 815/2013, de 18 de octubre).</w:t>
            </w:r>
          </w:p>
          <w:p w14:paraId="735E4330" w14:textId="77777777" w:rsidR="000A76DE" w:rsidRPr="000A76DE" w:rsidRDefault="000A76DE" w:rsidP="009F30F9">
            <w:pPr>
              <w:spacing w:line="276" w:lineRule="auto"/>
              <w:jc w:val="both"/>
              <w:rPr>
                <w:rFonts w:cstheme="minorHAnsi"/>
              </w:rPr>
            </w:pPr>
          </w:p>
          <w:p w14:paraId="14DCE82A" w14:textId="790625A2" w:rsidR="00E1699B" w:rsidRDefault="000A76DE" w:rsidP="009F30F9">
            <w:pPr>
              <w:spacing w:line="276" w:lineRule="auto"/>
              <w:jc w:val="both"/>
              <w:rPr>
                <w:rFonts w:cstheme="minorHAnsi"/>
                <w:color w:val="4472C4" w:themeColor="accent1"/>
              </w:rPr>
            </w:pPr>
            <w:r w:rsidRPr="000A76DE">
              <w:rPr>
                <w:rFonts w:cstheme="minorHAnsi"/>
                <w:color w:val="4472C4" w:themeColor="accent1"/>
              </w:rPr>
              <w:t>¿A qué combustiones no aplica la normativa de instalaciones de combustión medianas?</w:t>
            </w:r>
          </w:p>
          <w:p w14:paraId="272B0CE4" w14:textId="77777777" w:rsidR="000A76DE" w:rsidRPr="000A76DE" w:rsidRDefault="000A76DE" w:rsidP="009F30F9">
            <w:pPr>
              <w:pStyle w:val="NormalWeb"/>
              <w:shd w:val="clear" w:color="auto" w:fill="FFFFFF"/>
              <w:spacing w:before="0" w:beforeAutospacing="0" w:after="0" w:line="276" w:lineRule="auto"/>
              <w:jc w:val="both"/>
              <w:textAlignment w:val="baseline"/>
              <w:rPr>
                <w:rFonts w:asciiTheme="minorHAnsi" w:hAnsiTheme="minorHAnsi" w:cstheme="minorHAnsi"/>
                <w:color w:val="1A1A1A"/>
                <w:spacing w:val="-10"/>
                <w:sz w:val="22"/>
                <w:szCs w:val="22"/>
              </w:rPr>
            </w:pPr>
            <w:r w:rsidRPr="000A76DE">
              <w:rPr>
                <w:rFonts w:asciiTheme="minorHAnsi" w:hAnsiTheme="minorHAnsi" w:cstheme="minorHAnsi"/>
                <w:color w:val="1A1A1A"/>
                <w:spacing w:val="-10"/>
                <w:sz w:val="22"/>
                <w:szCs w:val="22"/>
              </w:rPr>
              <w:t>La normativa que regula las instalaciones de combustión mediana (</w:t>
            </w:r>
            <w:hyperlink r:id="rId5" w:tgtFrame="_blank" w:tooltip="El enlace se abrirá en una nueva ventana" w:history="1">
              <w:r w:rsidRPr="000A76DE">
                <w:rPr>
                  <w:rStyle w:val="Hipervnculo"/>
                  <w:rFonts w:asciiTheme="minorHAnsi" w:hAnsiTheme="minorHAnsi" w:cstheme="minorHAnsi"/>
                  <w:b/>
                  <w:bCs/>
                  <w:color w:val="1472A4"/>
                  <w:spacing w:val="-10"/>
                  <w:sz w:val="22"/>
                  <w:szCs w:val="22"/>
                </w:rPr>
                <w:t>Real Decreto 1042/2017, de 22 de diciembre</w:t>
              </w:r>
            </w:hyperlink>
            <w:r w:rsidRPr="000A76DE">
              <w:rPr>
                <w:rFonts w:asciiTheme="minorHAnsi" w:hAnsiTheme="minorHAnsi" w:cstheme="minorHAnsi"/>
                <w:color w:val="1A1A1A"/>
                <w:spacing w:val="-10"/>
                <w:sz w:val="22"/>
                <w:szCs w:val="22"/>
              </w:rPr>
              <w:t>) no se aplica a las siguientes instalaciones de combustión:</w:t>
            </w:r>
          </w:p>
          <w:p w14:paraId="399A616B"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combustión reguladas por el capítulo IV o por el capítulo V ambos del Reglamento de emisiones industriales y de desarrollo de la </w:t>
            </w:r>
            <w:hyperlink r:id="rId6" w:tgtFrame="_blank" w:tooltip="El enlace se abrirá en una nueva ventana" w:history="1">
              <w:r w:rsidRPr="000A76DE">
                <w:rPr>
                  <w:rStyle w:val="Hipervnculo"/>
                  <w:rFonts w:cstheme="minorHAnsi"/>
                  <w:b/>
                  <w:bCs/>
                  <w:color w:val="1472A4"/>
                  <w:spacing w:val="-10"/>
                </w:rPr>
                <w:t>Ley 16/2002, de 1 de julio, de prevención y control integrados de la contaminación</w:t>
              </w:r>
            </w:hyperlink>
            <w:r w:rsidRPr="000A76DE">
              <w:rPr>
                <w:rFonts w:cstheme="minorHAnsi"/>
                <w:color w:val="1A1A1A"/>
                <w:spacing w:val="-10"/>
              </w:rPr>
              <w:t>.</w:t>
            </w:r>
          </w:p>
          <w:p w14:paraId="7298107F"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combustión reguladas por el </w:t>
            </w:r>
            <w:hyperlink r:id="rId7" w:tgtFrame="_blank" w:tooltip="El enlace se abrirá en una nueva ventana" w:history="1">
              <w:r w:rsidRPr="000A76DE">
                <w:rPr>
                  <w:rStyle w:val="Hipervnculo"/>
                  <w:rFonts w:cstheme="minorHAnsi"/>
                  <w:b/>
                  <w:bCs/>
                  <w:color w:val="1472A4"/>
                  <w:spacing w:val="-10"/>
                </w:rPr>
                <w:t>Reglamento (UE) n.º 2016/1628 del Parlamento Europeo y del Consejo, de 14 de septiembre de 2016, sobre los requisitos relativos a los límites de emisiones de gases y partículas contaminantes y a la homologación de tipo para los motores de combustión interna que se instalen en las máquinas móviles no de carretera, por el que se modifican los Reglamentos (UE) n.º 1024/2012 y (UE) n.º 167/2013, y por el que se modifica y deroga la Directiva 97/68/CE</w:t>
              </w:r>
            </w:hyperlink>
            <w:r w:rsidRPr="000A76DE">
              <w:rPr>
                <w:rFonts w:cstheme="minorHAnsi"/>
                <w:color w:val="1A1A1A"/>
                <w:spacing w:val="-10"/>
              </w:rPr>
              <w:t>.</w:t>
            </w:r>
          </w:p>
          <w:p w14:paraId="4EBDD50B"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combustión ubicadas en la explotación agrícola con una potencia térmica nominal inferior o igual a 5 MW, que utilicen como combustible exclusivamente estiércol de aves de corral sin transformar, a que se refiere el artículo 9.a) del </w:t>
            </w:r>
            <w:hyperlink r:id="rId8" w:tgtFrame="_blank" w:tooltip="El enlace se abrirá en una nueva ventana" w:history="1">
              <w:r w:rsidRPr="000A76DE">
                <w:rPr>
                  <w:rStyle w:val="Hipervnculo"/>
                  <w:rFonts w:cstheme="minorHAnsi"/>
                  <w:b/>
                  <w:bCs/>
                  <w:color w:val="1472A4"/>
                  <w:spacing w:val="-10"/>
                </w:rPr>
                <w:t>Reglamento (CE) n.º 1069/2009 del Parlamento Europeo y del Consejo, de 21 de octubre de 2009, por el que se establecen las normas sanitarias aplicables a los subproductos animales y los productos derivados no destinados al consumo humano y por el que se deroga el Reglamento (CE) n.º 1774/2002 (Reglamento sobre subproductos animales).</w:t>
              </w:r>
            </w:hyperlink>
          </w:p>
          <w:p w14:paraId="63A2D90A"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combustión en las cuales se utilicen los productos gaseosos de la combustión para el calentamiento directo, el secado o cualquier otro tratamiento de objetos o materiales.</w:t>
            </w:r>
          </w:p>
          <w:p w14:paraId="796D50DC"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lastRenderedPageBreak/>
              <w:t>Las instalaciones de combustión en las cuales se utilicen los productos gaseosos de la combustión para el calentamiento por gas utilizado para el calentamiento de espacios interiores a fin de mejorar las condiciones de los lugares de trabajo.</w:t>
            </w:r>
          </w:p>
          <w:p w14:paraId="71C40E44"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poscombustión destinadas a depurar por combustión los gases residuales de los procesos industriales que no se exploten como instalaciones de combustión autónomas.</w:t>
            </w:r>
          </w:p>
          <w:p w14:paraId="09643AC5"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Cualquier dispositivo técnico utilizado en la propulsión de un vehículo, buque o aeronave.</w:t>
            </w:r>
          </w:p>
          <w:p w14:paraId="652F58FA"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turbinas de gas y los motores de gas y de gasóleo cuando se utilicen en las plataformas marinas.</w:t>
            </w:r>
          </w:p>
          <w:p w14:paraId="64755E9D"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regeneración de los catalizadores de craqueo catalítico.</w:t>
            </w:r>
          </w:p>
          <w:p w14:paraId="05BB872E"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conversión del sulfuro de hidrógeno en azufre.</w:t>
            </w:r>
          </w:p>
          <w:p w14:paraId="063D9089"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Los reactores empleados en la industria química.</w:t>
            </w:r>
          </w:p>
          <w:p w14:paraId="02DE7A51"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Los hornos con batería de coque.</w:t>
            </w:r>
          </w:p>
          <w:p w14:paraId="2C071ECA"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Los recuperadores de altos hornos.</w:t>
            </w:r>
          </w:p>
          <w:p w14:paraId="2834E90E"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Los hornos crematorios.</w:t>
            </w:r>
          </w:p>
          <w:p w14:paraId="10DD7503"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instalaciones de combustión que quemen combustibles de refinería, solos o junto con otros combustibles para la producción de energía en las refinerías de petróleo y de gas.</w:t>
            </w:r>
          </w:p>
          <w:p w14:paraId="1ADEAD0A" w14:textId="77777777" w:rsidR="000A76DE" w:rsidRP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calderas de recuperación dentro de instalaciones destinadas a la producción de pulpa.</w:t>
            </w:r>
          </w:p>
          <w:p w14:paraId="6BA10DE8" w14:textId="2830AE4E" w:rsidR="000A76DE" w:rsidRDefault="000A76DE" w:rsidP="009F30F9">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Las actividades de investigación, a las actividades de desarrollo o a la experimentación relativa a las instalaciones de combustión medianas.</w:t>
            </w:r>
          </w:p>
          <w:p w14:paraId="6E9BA2F3" w14:textId="03595AE0" w:rsidR="000A76DE" w:rsidRDefault="000A76DE" w:rsidP="009F30F9">
            <w:pPr>
              <w:shd w:val="clear" w:color="auto" w:fill="FFFFFF"/>
              <w:spacing w:line="276" w:lineRule="auto"/>
              <w:jc w:val="both"/>
              <w:textAlignment w:val="baseline"/>
              <w:rPr>
                <w:rFonts w:cstheme="minorHAnsi"/>
                <w:color w:val="4472C4" w:themeColor="accent1"/>
                <w:spacing w:val="-10"/>
              </w:rPr>
            </w:pPr>
            <w:r w:rsidRPr="000A76DE">
              <w:rPr>
                <w:rFonts w:cstheme="minorHAnsi"/>
                <w:color w:val="4472C4" w:themeColor="accent1"/>
                <w:spacing w:val="-10"/>
              </w:rPr>
              <w:t>¿La instalación de combustión mediana es nueva o existente?</w:t>
            </w:r>
          </w:p>
          <w:p w14:paraId="379BE8A3" w14:textId="050CFD1A" w:rsidR="005F7DE8" w:rsidRDefault="00103E01" w:rsidP="00103E01">
            <w:pPr>
              <w:shd w:val="clear" w:color="auto" w:fill="FFFFFF"/>
              <w:spacing w:line="276" w:lineRule="auto"/>
              <w:jc w:val="both"/>
              <w:textAlignment w:val="baseline"/>
              <w:rPr>
                <w:rFonts w:eastAsia="Times New Roman" w:cstheme="minorHAnsi"/>
                <w:color w:val="1A1A1A"/>
                <w:spacing w:val="-10"/>
                <w:lang w:eastAsia="es-ES"/>
              </w:rPr>
            </w:pPr>
            <w:r>
              <w:rPr>
                <w:rFonts w:eastAsia="Times New Roman" w:cstheme="minorHAnsi"/>
                <w:color w:val="1A1A1A"/>
                <w:spacing w:val="-10"/>
                <w:lang w:eastAsia="es-ES"/>
              </w:rPr>
              <w:t xml:space="preserve">Se considerará que una </w:t>
            </w:r>
            <w:r w:rsidR="003E339C">
              <w:rPr>
                <w:rFonts w:eastAsia="Times New Roman" w:cstheme="minorHAnsi"/>
                <w:color w:val="1A1A1A"/>
                <w:spacing w:val="-10"/>
                <w:lang w:eastAsia="es-ES"/>
              </w:rPr>
              <w:t>ICM</w:t>
            </w:r>
            <w:r>
              <w:rPr>
                <w:rFonts w:eastAsia="Times New Roman" w:cstheme="minorHAnsi"/>
                <w:color w:val="1A1A1A"/>
                <w:spacing w:val="-10"/>
                <w:lang w:eastAsia="es-ES"/>
              </w:rPr>
              <w:t xml:space="preserve"> es existente cuando su pueta en funcionamiento fue anterior al 20 de diciembre </w:t>
            </w:r>
            <w:r w:rsidR="005F7DE8">
              <w:rPr>
                <w:rFonts w:eastAsia="Times New Roman" w:cstheme="minorHAnsi"/>
                <w:color w:val="1A1A1A"/>
                <w:spacing w:val="-10"/>
                <w:lang w:eastAsia="es-ES"/>
              </w:rPr>
              <w:t>de 2018. Si su puesta en funcionamiento es posterior</w:t>
            </w:r>
            <w:r w:rsidR="0037730F">
              <w:rPr>
                <w:rFonts w:eastAsia="Times New Roman" w:cstheme="minorHAnsi"/>
                <w:color w:val="1A1A1A"/>
                <w:spacing w:val="-10"/>
                <w:lang w:eastAsia="es-ES"/>
              </w:rPr>
              <w:t xml:space="preserve">, </w:t>
            </w:r>
            <w:r w:rsidR="005F7DE8">
              <w:rPr>
                <w:rFonts w:eastAsia="Times New Roman" w:cstheme="minorHAnsi"/>
                <w:color w:val="1A1A1A"/>
                <w:spacing w:val="-10"/>
                <w:lang w:eastAsia="es-ES"/>
              </w:rPr>
              <w:t>será considerada nueva instalación. Asimismo, una instalación existente pasará a considerarse nueva cuando se produzca:</w:t>
            </w:r>
          </w:p>
          <w:p w14:paraId="2EF7D323" w14:textId="201C790C" w:rsidR="009F30F9" w:rsidRPr="005F7DE8" w:rsidRDefault="009F30F9" w:rsidP="005F7DE8">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5F7DE8">
              <w:rPr>
                <w:rFonts w:eastAsia="Times New Roman" w:cstheme="minorHAnsi"/>
                <w:color w:val="1A1A1A"/>
                <w:spacing w:val="-10"/>
                <w:lang w:eastAsia="es-ES"/>
              </w:rPr>
              <w:t>Cambio de tipo de combustible.</w:t>
            </w:r>
          </w:p>
          <w:p w14:paraId="746BBE21" w14:textId="364CA7EE" w:rsidR="009F30F9" w:rsidRPr="005F7DE8" w:rsidRDefault="009F30F9" w:rsidP="005F7DE8">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5F7DE8">
              <w:rPr>
                <w:rFonts w:eastAsia="Times New Roman" w:cstheme="minorHAnsi"/>
                <w:color w:val="1A1A1A"/>
                <w:spacing w:val="-10"/>
                <w:lang w:eastAsia="es-ES"/>
              </w:rPr>
              <w:t>Cambio de quemador y cámara de combustión.</w:t>
            </w:r>
          </w:p>
          <w:p w14:paraId="6469DEB7" w14:textId="2D717095" w:rsidR="009F30F9" w:rsidRPr="005F7DE8" w:rsidRDefault="009F30F9" w:rsidP="005F7DE8">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5F7DE8">
              <w:rPr>
                <w:rFonts w:eastAsia="Times New Roman" w:cstheme="minorHAnsi"/>
                <w:color w:val="1A1A1A"/>
                <w:spacing w:val="-10"/>
                <w:lang w:eastAsia="es-ES"/>
              </w:rPr>
              <w:t>Ampliaci</w:t>
            </w:r>
            <w:r w:rsidR="005F7DE8">
              <w:rPr>
                <w:rFonts w:eastAsia="Times New Roman" w:cstheme="minorHAnsi"/>
                <w:color w:val="1A1A1A"/>
                <w:spacing w:val="-10"/>
                <w:lang w:eastAsia="es-ES"/>
              </w:rPr>
              <w:t>ones</w:t>
            </w:r>
            <w:r w:rsidRPr="005F7DE8">
              <w:rPr>
                <w:rFonts w:eastAsia="Times New Roman" w:cstheme="minorHAnsi"/>
                <w:color w:val="1A1A1A"/>
                <w:spacing w:val="-10"/>
                <w:lang w:eastAsia="es-ES"/>
              </w:rPr>
              <w:t xml:space="preserve"> que supongan un cambio de rango de potencia térmica nominal, siendo tres los rangos: </w:t>
            </w:r>
            <w:r w:rsidR="005F7DE8">
              <w:rPr>
                <w:rFonts w:eastAsia="Times New Roman" w:cstheme="minorHAnsi"/>
                <w:color w:val="1A1A1A"/>
                <w:spacing w:val="-10"/>
                <w:lang w:eastAsia="es-ES"/>
              </w:rPr>
              <w:t xml:space="preserve"> </w:t>
            </w:r>
            <w:r w:rsidRPr="005F7DE8">
              <w:rPr>
                <w:rFonts w:eastAsia="Times New Roman" w:cstheme="minorHAnsi"/>
                <w:color w:val="1A1A1A"/>
                <w:spacing w:val="-10"/>
                <w:lang w:eastAsia="es-ES"/>
              </w:rPr>
              <w:t>≥1 MWt - 5 MWt; ≥5 MWt - 20 MWt y ≥20 MWt - 50 MWt.</w:t>
            </w:r>
          </w:p>
          <w:p w14:paraId="0551F05B" w14:textId="38C9458D" w:rsidR="000A76DE" w:rsidRPr="00052B44" w:rsidRDefault="009F30F9" w:rsidP="00052B44">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5F7DE8">
              <w:rPr>
                <w:rFonts w:eastAsia="Times New Roman" w:cstheme="minorHAnsi"/>
                <w:color w:val="1A1A1A"/>
                <w:spacing w:val="-10"/>
                <w:lang w:eastAsia="es-ES"/>
              </w:rPr>
              <w:t>En caso de renovación sustancial de la instalación, el órgano competente analizará si dicha modificación da lugar a que la instalación de combustión mediana deba considerarse nueva.</w:t>
            </w:r>
          </w:p>
        </w:tc>
      </w:tr>
      <w:tr w:rsidR="009F30F9" w:rsidRPr="000A76DE" w14:paraId="03F51703" w14:textId="77777777" w:rsidTr="00C17FE0">
        <w:tc>
          <w:tcPr>
            <w:tcW w:w="2290" w:type="dxa"/>
          </w:tcPr>
          <w:p w14:paraId="1CD795BC" w14:textId="77777777" w:rsidR="009F30F9" w:rsidRPr="000A76DE" w:rsidRDefault="009F30F9" w:rsidP="009F30F9">
            <w:pPr>
              <w:spacing w:line="276" w:lineRule="auto"/>
              <w:jc w:val="both"/>
              <w:rPr>
                <w:rFonts w:cstheme="minorHAnsi"/>
              </w:rPr>
            </w:pPr>
          </w:p>
        </w:tc>
        <w:tc>
          <w:tcPr>
            <w:tcW w:w="7208" w:type="dxa"/>
          </w:tcPr>
          <w:p w14:paraId="45DC4ADA" w14:textId="6EBC4093" w:rsidR="00263C33" w:rsidRDefault="009F30F9" w:rsidP="00052B44">
            <w:pPr>
              <w:spacing w:before="120" w:line="276" w:lineRule="auto"/>
              <w:jc w:val="both"/>
              <w:rPr>
                <w:rFonts w:cstheme="minorHAnsi"/>
                <w:color w:val="4472C4" w:themeColor="accent1"/>
              </w:rPr>
            </w:pPr>
            <w:r w:rsidRPr="009F30F9">
              <w:rPr>
                <w:rFonts w:cstheme="minorHAnsi"/>
                <w:color w:val="4472C4" w:themeColor="accent1"/>
              </w:rPr>
              <w:t xml:space="preserve">¿Qué </w:t>
            </w:r>
            <w:r w:rsidR="00263C33">
              <w:rPr>
                <w:rFonts w:cstheme="minorHAnsi"/>
                <w:color w:val="4472C4" w:themeColor="accent1"/>
              </w:rPr>
              <w:t>implicación tiene la realización de este trámite</w:t>
            </w:r>
            <w:r w:rsidR="006817F3">
              <w:rPr>
                <w:rFonts w:cstheme="minorHAnsi"/>
                <w:color w:val="4472C4" w:themeColor="accent1"/>
              </w:rPr>
              <w:t>?</w:t>
            </w:r>
          </w:p>
          <w:p w14:paraId="54E9DF2E" w14:textId="234977C8" w:rsidR="009F30F9" w:rsidRPr="00A766F2" w:rsidRDefault="006817F3" w:rsidP="0092450C">
            <w:pPr>
              <w:shd w:val="clear" w:color="auto" w:fill="FFFFFF"/>
              <w:spacing w:after="120" w:line="276" w:lineRule="auto"/>
              <w:jc w:val="both"/>
              <w:textAlignment w:val="baseline"/>
              <w:rPr>
                <w:rStyle w:val="Textoennegrita"/>
                <w:rFonts w:cstheme="minorHAnsi"/>
                <w:b w:val="0"/>
                <w:bCs w:val="0"/>
                <w:color w:val="4472C4" w:themeColor="accent1"/>
                <w:highlight w:val="yellow"/>
                <w:shd w:val="clear" w:color="auto" w:fill="FFFFFF"/>
              </w:rPr>
            </w:pPr>
            <w:r>
              <w:rPr>
                <w:rFonts w:eastAsia="Times New Roman" w:cstheme="minorHAnsi"/>
                <w:color w:val="1A1A1A"/>
                <w:spacing w:val="-10"/>
                <w:lang w:eastAsia="es-ES"/>
              </w:rPr>
              <w:t xml:space="preserve">Dar cumplimiento a la obligación establecida por el </w:t>
            </w:r>
            <w:r w:rsidRPr="009F30F9">
              <w:rPr>
                <w:rFonts w:eastAsia="Times New Roman" w:cstheme="minorHAnsi"/>
                <w:color w:val="1A1A1A"/>
                <w:spacing w:val="-10"/>
                <w:lang w:eastAsia="es-ES"/>
              </w:rPr>
              <w:t>en el Real Decreto 1042/2017</w:t>
            </w:r>
            <w:r>
              <w:rPr>
                <w:rFonts w:eastAsia="Times New Roman" w:cstheme="minorHAnsi"/>
                <w:color w:val="1A1A1A"/>
                <w:spacing w:val="-10"/>
                <w:lang w:eastAsia="es-ES"/>
              </w:rPr>
              <w:t>, de registrarse</w:t>
            </w:r>
            <w:r w:rsidR="00052B44">
              <w:rPr>
                <w:rFonts w:eastAsia="Times New Roman" w:cstheme="minorHAnsi"/>
                <w:color w:val="1A1A1A"/>
                <w:spacing w:val="-10"/>
                <w:lang w:eastAsia="es-ES"/>
              </w:rPr>
              <w:t xml:space="preserve">. Sin perjuicio de las obligaciones que deriven del instrumento de </w:t>
            </w:r>
            <w:r w:rsidR="00DE037B">
              <w:rPr>
                <w:rFonts w:eastAsia="Times New Roman" w:cstheme="minorHAnsi"/>
                <w:color w:val="1A1A1A"/>
                <w:spacing w:val="-10"/>
                <w:lang w:eastAsia="es-ES"/>
              </w:rPr>
              <w:t xml:space="preserve">intervención ambiental </w:t>
            </w:r>
            <w:r w:rsidR="00052B44">
              <w:rPr>
                <w:rFonts w:eastAsia="Times New Roman" w:cstheme="minorHAnsi"/>
                <w:color w:val="1A1A1A"/>
                <w:spacing w:val="-10"/>
                <w:lang w:eastAsia="es-ES"/>
              </w:rPr>
              <w:t xml:space="preserve">y </w:t>
            </w:r>
            <w:r w:rsidR="00CA0B90">
              <w:rPr>
                <w:rFonts w:eastAsia="Times New Roman" w:cstheme="minorHAnsi"/>
                <w:color w:val="1A1A1A"/>
                <w:spacing w:val="-10"/>
                <w:lang w:eastAsia="es-ES"/>
              </w:rPr>
              <w:t xml:space="preserve">la </w:t>
            </w:r>
            <w:r w:rsidR="00052B44">
              <w:rPr>
                <w:rFonts w:eastAsia="Times New Roman" w:cstheme="minorHAnsi"/>
                <w:color w:val="1A1A1A"/>
                <w:spacing w:val="-10"/>
                <w:lang w:eastAsia="es-ES"/>
              </w:rPr>
              <w:t xml:space="preserve">normativa </w:t>
            </w:r>
            <w:r w:rsidR="00DE037B">
              <w:rPr>
                <w:rFonts w:eastAsia="Times New Roman" w:cstheme="minorHAnsi"/>
                <w:color w:val="1A1A1A"/>
                <w:spacing w:val="-10"/>
                <w:lang w:eastAsia="es-ES"/>
              </w:rPr>
              <w:t>que le sea de aplicación</w:t>
            </w:r>
            <w:r w:rsidR="00847388">
              <w:rPr>
                <w:rFonts w:eastAsia="Times New Roman" w:cstheme="minorHAnsi"/>
                <w:color w:val="1A1A1A"/>
                <w:spacing w:val="-10"/>
                <w:lang w:eastAsia="es-ES"/>
              </w:rPr>
              <w:t xml:space="preserve">. </w:t>
            </w:r>
          </w:p>
          <w:p w14:paraId="150D182D" w14:textId="4F08CD5E" w:rsidR="00CD087B" w:rsidRDefault="0092450C" w:rsidP="009F30F9">
            <w:pPr>
              <w:spacing w:line="276" w:lineRule="auto"/>
              <w:jc w:val="both"/>
              <w:rPr>
                <w:rStyle w:val="Textoennegrita"/>
                <w:rFonts w:cstheme="minorHAnsi"/>
                <w:b w:val="0"/>
                <w:bCs w:val="0"/>
                <w:shd w:val="clear" w:color="auto" w:fill="FFFFFF"/>
              </w:rPr>
            </w:pPr>
            <w:r w:rsidRPr="0092450C">
              <w:rPr>
                <w:rStyle w:val="Textoennegrita"/>
                <w:rFonts w:cstheme="minorHAnsi"/>
                <w:b w:val="0"/>
                <w:bCs w:val="0"/>
                <w:shd w:val="clear" w:color="auto" w:fill="FFFFFF"/>
              </w:rPr>
              <w:t>P</w:t>
            </w:r>
            <w:r w:rsidRPr="0092450C">
              <w:rPr>
                <w:rStyle w:val="Textoennegrita"/>
                <w:b w:val="0"/>
                <w:bCs w:val="0"/>
                <w:shd w:val="clear" w:color="auto" w:fill="FFFFFF"/>
              </w:rPr>
              <w:t>resentada la solicitud de inscripción</w:t>
            </w:r>
            <w:r w:rsidRPr="0092450C">
              <w:rPr>
                <w:rStyle w:val="Textoennegrita"/>
                <w:shd w:val="clear" w:color="auto" w:fill="FFFFFF"/>
              </w:rPr>
              <w:t xml:space="preserve">, </w:t>
            </w:r>
            <w:r w:rsidRPr="0092450C">
              <w:rPr>
                <w:rStyle w:val="Textoennegrita"/>
                <w:rFonts w:cstheme="minorHAnsi"/>
                <w:b w:val="0"/>
                <w:bCs w:val="0"/>
                <w:shd w:val="clear" w:color="auto" w:fill="FFFFFF"/>
              </w:rPr>
              <w:t xml:space="preserve">si </w:t>
            </w:r>
            <w:r w:rsidR="00CD087B" w:rsidRPr="0092450C">
              <w:rPr>
                <w:rStyle w:val="Textoennegrita"/>
                <w:rFonts w:cstheme="minorHAnsi"/>
                <w:b w:val="0"/>
                <w:bCs w:val="0"/>
                <w:shd w:val="clear" w:color="auto" w:fill="FFFFFF"/>
              </w:rPr>
              <w:t>la documentación está completa, se producirá la inscripción automática en el Registro de Instalaciones Medianas de Combustión de la Comunitat Valencian</w:t>
            </w:r>
            <w:r w:rsidRPr="0092450C">
              <w:rPr>
                <w:rStyle w:val="Textoennegrita"/>
                <w:rFonts w:cstheme="minorHAnsi"/>
                <w:b w:val="0"/>
                <w:bCs w:val="0"/>
                <w:shd w:val="clear" w:color="auto" w:fill="FFFFFF"/>
              </w:rPr>
              <w:t>a que implicará la obtención del correspondiente número de registro.</w:t>
            </w:r>
          </w:p>
          <w:p w14:paraId="5CD725F9" w14:textId="77777777" w:rsidR="005D5BD3" w:rsidRDefault="005D5BD3" w:rsidP="009F30F9">
            <w:pPr>
              <w:spacing w:line="276" w:lineRule="auto"/>
              <w:jc w:val="both"/>
              <w:rPr>
                <w:rStyle w:val="Textoennegrita"/>
                <w:rFonts w:cstheme="minorHAnsi"/>
                <w:b w:val="0"/>
                <w:bCs w:val="0"/>
                <w:color w:val="4472C4" w:themeColor="accent1"/>
                <w:shd w:val="clear" w:color="auto" w:fill="FFFFFF"/>
              </w:rPr>
            </w:pPr>
          </w:p>
          <w:p w14:paraId="30CA9C83" w14:textId="494E531C" w:rsidR="005D5BD3" w:rsidRDefault="005D5BD3" w:rsidP="009F30F9">
            <w:pPr>
              <w:spacing w:line="276" w:lineRule="auto"/>
              <w:jc w:val="both"/>
              <w:rPr>
                <w:rStyle w:val="Textoennegrita"/>
                <w:rFonts w:cstheme="minorHAnsi"/>
                <w:b w:val="0"/>
                <w:bCs w:val="0"/>
                <w:color w:val="4472C4" w:themeColor="accent1"/>
                <w:shd w:val="clear" w:color="auto" w:fill="FFFFFF"/>
              </w:rPr>
            </w:pPr>
            <w:r w:rsidRPr="005D5BD3">
              <w:rPr>
                <w:rStyle w:val="Textoennegrita"/>
                <w:rFonts w:cstheme="minorHAnsi"/>
                <w:b w:val="0"/>
                <w:bCs w:val="0"/>
                <w:color w:val="4472C4" w:themeColor="accent1"/>
                <w:shd w:val="clear" w:color="auto" w:fill="FFFFFF"/>
              </w:rPr>
              <w:lastRenderedPageBreak/>
              <w:t>¿Cuándo se cancela la inscripción?</w:t>
            </w:r>
          </w:p>
          <w:p w14:paraId="4C11C3C0" w14:textId="0497113E" w:rsidR="00923B95" w:rsidRPr="00AC4803" w:rsidRDefault="00923B95" w:rsidP="00923B95">
            <w:pPr>
              <w:jc w:val="both"/>
            </w:pPr>
            <w:r w:rsidRPr="00AC4803">
              <w:t>Serán causas de cancelación de la inscripción en el Registro las siguientes:</w:t>
            </w:r>
          </w:p>
          <w:p w14:paraId="608F7038" w14:textId="52A4DF85" w:rsidR="00923B95" w:rsidRDefault="00923B95" w:rsidP="004A246E">
            <w:pPr>
              <w:pStyle w:val="Prrafodelista"/>
              <w:numPr>
                <w:ilvl w:val="0"/>
                <w:numId w:val="11"/>
              </w:numPr>
              <w:ind w:left="433" w:hanging="283"/>
              <w:jc w:val="both"/>
            </w:pPr>
            <w:r>
              <w:t xml:space="preserve">Las modificaciones que se produzcan en la instalación que tengan como consecuencia que quede fuera del ámbito de aplicación del Real Decreto </w:t>
            </w:r>
            <w:r w:rsidRPr="004A246E">
              <w:rPr>
                <w:rFonts w:cstheme="minorHAnsi"/>
                <w:color w:val="231F20"/>
              </w:rPr>
              <w:t>1042/2017, de 22 de diciembre</w:t>
            </w:r>
            <w:r>
              <w:t xml:space="preserve"> </w:t>
            </w:r>
          </w:p>
          <w:p w14:paraId="79D0FB84" w14:textId="32745C59" w:rsidR="00923B95" w:rsidRPr="00AC4803" w:rsidRDefault="00923B95" w:rsidP="004A246E">
            <w:pPr>
              <w:pStyle w:val="Prrafodelista"/>
              <w:numPr>
                <w:ilvl w:val="0"/>
                <w:numId w:val="11"/>
              </w:numPr>
              <w:ind w:left="433" w:hanging="283"/>
              <w:jc w:val="both"/>
            </w:pPr>
            <w:r w:rsidRPr="00AC4803">
              <w:t>El cese de actividad.</w:t>
            </w:r>
          </w:p>
          <w:p w14:paraId="614DFBB9" w14:textId="66FE8984" w:rsidR="00923B95" w:rsidRPr="00AC4803" w:rsidRDefault="00923B95" w:rsidP="00923B95">
            <w:pPr>
              <w:jc w:val="both"/>
            </w:pPr>
            <w:r w:rsidRPr="00F000C6">
              <w:t>La cancelación de la inscripción se realizará previa audiencia al titular o representante legal de la instalación.</w:t>
            </w:r>
          </w:p>
          <w:p w14:paraId="5158735B" w14:textId="77777777" w:rsidR="005D5BD3" w:rsidRPr="005D5BD3" w:rsidRDefault="005D5BD3" w:rsidP="009F30F9">
            <w:pPr>
              <w:spacing w:line="276" w:lineRule="auto"/>
              <w:jc w:val="both"/>
              <w:rPr>
                <w:rStyle w:val="Textoennegrita"/>
                <w:rFonts w:cstheme="minorHAnsi"/>
                <w:b w:val="0"/>
                <w:bCs w:val="0"/>
                <w:color w:val="4472C4" w:themeColor="accent1"/>
                <w:shd w:val="clear" w:color="auto" w:fill="FFFFFF"/>
              </w:rPr>
            </w:pPr>
          </w:p>
          <w:p w14:paraId="15980499" w14:textId="42F89145" w:rsidR="00CD087B" w:rsidRPr="000A76DE" w:rsidRDefault="00CD087B" w:rsidP="009F30F9">
            <w:pPr>
              <w:spacing w:line="276" w:lineRule="auto"/>
              <w:jc w:val="both"/>
              <w:rPr>
                <w:rFonts w:cstheme="minorHAnsi"/>
              </w:rPr>
            </w:pPr>
          </w:p>
        </w:tc>
      </w:tr>
    </w:tbl>
    <w:p w14:paraId="2AAE2683" w14:textId="77777777" w:rsidR="00E74E52" w:rsidRPr="000A76DE" w:rsidRDefault="00E74E52" w:rsidP="009F30F9">
      <w:pPr>
        <w:spacing w:line="276" w:lineRule="auto"/>
        <w:ind w:left="-709" w:firstLine="142"/>
        <w:jc w:val="both"/>
        <w:rPr>
          <w:rFonts w:cstheme="minorHAnsi"/>
        </w:rPr>
      </w:pPr>
    </w:p>
    <w:p w14:paraId="0C5DE861" w14:textId="655C3FF0" w:rsidR="00ED64B4" w:rsidRDefault="00ED64B4" w:rsidP="009F30F9">
      <w:pPr>
        <w:spacing w:line="276" w:lineRule="auto"/>
        <w:jc w:val="both"/>
        <w:rPr>
          <w:rFonts w:cstheme="minorHAnsi"/>
        </w:rPr>
      </w:pPr>
      <w:r w:rsidRPr="000A76DE">
        <w:rPr>
          <w:rFonts w:cstheme="minorHAnsi"/>
        </w:rPr>
        <w:br w:type="page"/>
      </w:r>
    </w:p>
    <w:p w14:paraId="1F0DD9CB" w14:textId="7890E49E" w:rsidR="00C17FE0" w:rsidRPr="00C17FE0" w:rsidRDefault="00C17FE0" w:rsidP="009F30F9">
      <w:pPr>
        <w:spacing w:line="276" w:lineRule="auto"/>
        <w:jc w:val="both"/>
        <w:rPr>
          <w:rFonts w:cstheme="minorHAnsi"/>
          <w:b/>
          <w:bCs/>
        </w:rPr>
      </w:pPr>
      <w:r w:rsidRPr="00C17FE0">
        <w:rPr>
          <w:rFonts w:cstheme="minorHAnsi"/>
          <w:b/>
          <w:bCs/>
        </w:rPr>
        <w:lastRenderedPageBreak/>
        <w:t>VERSIÓ EN VALENCIÀ</w:t>
      </w:r>
    </w:p>
    <w:tbl>
      <w:tblPr>
        <w:tblStyle w:val="Tablaconcuadrcula"/>
        <w:tblW w:w="9498" w:type="dxa"/>
        <w:tblInd w:w="-572" w:type="dxa"/>
        <w:tblLook w:val="04A0" w:firstRow="1" w:lastRow="0" w:firstColumn="1" w:lastColumn="0" w:noHBand="0" w:noVBand="1"/>
      </w:tblPr>
      <w:tblGrid>
        <w:gridCol w:w="2290"/>
        <w:gridCol w:w="7208"/>
      </w:tblGrid>
      <w:tr w:rsidR="00C17FE0" w:rsidRPr="000A76DE" w14:paraId="3051BDB5" w14:textId="77777777" w:rsidTr="00FC47DD">
        <w:tc>
          <w:tcPr>
            <w:tcW w:w="2290" w:type="dxa"/>
          </w:tcPr>
          <w:p w14:paraId="663F4AD0" w14:textId="77777777" w:rsidR="00C17FE0" w:rsidRPr="000A76DE" w:rsidRDefault="00C17FE0" w:rsidP="00FC47DD">
            <w:pPr>
              <w:spacing w:line="276" w:lineRule="auto"/>
              <w:jc w:val="both"/>
              <w:rPr>
                <w:rFonts w:cstheme="minorHAnsi"/>
              </w:rPr>
            </w:pPr>
            <w:r w:rsidRPr="000A76DE">
              <w:rPr>
                <w:rFonts w:cstheme="minorHAnsi"/>
              </w:rPr>
              <w:t>Pregunt</w:t>
            </w:r>
            <w:r>
              <w:rPr>
                <w:rFonts w:cstheme="minorHAnsi"/>
              </w:rPr>
              <w:t>e</w:t>
            </w:r>
            <w:r w:rsidRPr="000A76DE">
              <w:rPr>
                <w:rFonts w:cstheme="minorHAnsi"/>
              </w:rPr>
              <w:t xml:space="preserve">s </w:t>
            </w:r>
            <w:r>
              <w:rPr>
                <w:rFonts w:cstheme="minorHAnsi"/>
              </w:rPr>
              <w:t>freqüents</w:t>
            </w:r>
          </w:p>
        </w:tc>
        <w:tc>
          <w:tcPr>
            <w:tcW w:w="7208" w:type="dxa"/>
          </w:tcPr>
          <w:p w14:paraId="2525EB00" w14:textId="77777777" w:rsidR="00C17FE0" w:rsidRPr="000A76DE" w:rsidRDefault="00C17FE0" w:rsidP="00FC47DD">
            <w:pPr>
              <w:spacing w:line="276" w:lineRule="auto"/>
              <w:jc w:val="both"/>
              <w:rPr>
                <w:rFonts w:cstheme="minorHAnsi"/>
                <w:color w:val="4472C4" w:themeColor="accent1"/>
              </w:rPr>
            </w:pPr>
            <w:r w:rsidRPr="000A76DE">
              <w:rPr>
                <w:rFonts w:cstheme="minorHAnsi"/>
                <w:color w:val="4472C4" w:themeColor="accent1"/>
              </w:rPr>
              <w:t>Qu</w:t>
            </w:r>
            <w:r>
              <w:rPr>
                <w:rFonts w:cstheme="minorHAnsi"/>
                <w:color w:val="4472C4" w:themeColor="accent1"/>
              </w:rPr>
              <w:t>è</w:t>
            </w:r>
            <w:r w:rsidRPr="000A76DE">
              <w:rPr>
                <w:rFonts w:cstheme="minorHAnsi"/>
                <w:color w:val="4472C4" w:themeColor="accent1"/>
              </w:rPr>
              <w:t xml:space="preserve"> </w:t>
            </w:r>
            <w:r>
              <w:rPr>
                <w:rFonts w:cstheme="minorHAnsi"/>
                <w:color w:val="4472C4" w:themeColor="accent1"/>
              </w:rPr>
              <w:t>é</w:t>
            </w:r>
            <w:r w:rsidRPr="000A76DE">
              <w:rPr>
                <w:rFonts w:cstheme="minorHAnsi"/>
                <w:color w:val="4472C4" w:themeColor="accent1"/>
              </w:rPr>
              <w:t xml:space="preserve">s una </w:t>
            </w:r>
            <w:r>
              <w:rPr>
                <w:rFonts w:cstheme="minorHAnsi"/>
                <w:color w:val="4472C4" w:themeColor="accent1"/>
              </w:rPr>
              <w:t>instal·lació</w:t>
            </w:r>
            <w:r w:rsidRPr="000A76DE">
              <w:rPr>
                <w:rFonts w:cstheme="minorHAnsi"/>
                <w:color w:val="4472C4" w:themeColor="accent1"/>
              </w:rPr>
              <w:t xml:space="preserve"> </w:t>
            </w:r>
            <w:r>
              <w:rPr>
                <w:rFonts w:cstheme="minorHAnsi"/>
                <w:color w:val="4472C4" w:themeColor="accent1"/>
              </w:rPr>
              <w:t>mitjana</w:t>
            </w:r>
            <w:r w:rsidRPr="000A76DE">
              <w:rPr>
                <w:rFonts w:cstheme="minorHAnsi"/>
                <w:color w:val="4472C4" w:themeColor="accent1"/>
              </w:rPr>
              <w:t xml:space="preserve"> de combustió?</w:t>
            </w:r>
          </w:p>
          <w:p w14:paraId="3AB525E2" w14:textId="77777777" w:rsidR="00C17FE0" w:rsidRPr="000A76DE" w:rsidRDefault="00C17FE0" w:rsidP="00FC47DD">
            <w:pPr>
              <w:spacing w:line="276" w:lineRule="auto"/>
              <w:jc w:val="both"/>
              <w:rPr>
                <w:rFonts w:cstheme="minorHAnsi"/>
              </w:rPr>
            </w:pPr>
            <w:r>
              <w:rPr>
                <w:rFonts w:cstheme="minorHAnsi"/>
                <w:b/>
                <w:bCs/>
              </w:rPr>
              <w:t>Instal·lació</w:t>
            </w:r>
            <w:r w:rsidRPr="000A76DE">
              <w:rPr>
                <w:rFonts w:cstheme="minorHAnsi"/>
                <w:b/>
                <w:bCs/>
              </w:rPr>
              <w:t xml:space="preserve"> de combustió</w:t>
            </w:r>
            <w:r w:rsidRPr="000A76DE">
              <w:rPr>
                <w:rFonts w:cstheme="minorHAnsi"/>
              </w:rPr>
              <w:t>: </w:t>
            </w:r>
            <w:r w:rsidRPr="008525B1">
              <w:rPr>
                <w:rFonts w:cstheme="minorHAnsi"/>
              </w:rPr>
              <w:t xml:space="preserve">qualsevol dispositiu tècnic en el qual s'oxiden combustibles amb la finalitat d'utilitzar </w:t>
            </w:r>
            <w:proofErr w:type="gramStart"/>
            <w:r w:rsidRPr="008525B1">
              <w:rPr>
                <w:rFonts w:cstheme="minorHAnsi"/>
              </w:rPr>
              <w:t>la calor</w:t>
            </w:r>
            <w:proofErr w:type="gramEnd"/>
            <w:r w:rsidRPr="008525B1">
              <w:rPr>
                <w:rFonts w:cstheme="minorHAnsi"/>
              </w:rPr>
              <w:t xml:space="preserve"> així produïda (calderes, motors, turbines)</w:t>
            </w:r>
          </w:p>
          <w:p w14:paraId="527B227F" w14:textId="77777777" w:rsidR="00C17FE0" w:rsidRPr="008525B1" w:rsidRDefault="00C17FE0" w:rsidP="00FC47DD">
            <w:pPr>
              <w:spacing w:line="276" w:lineRule="auto"/>
              <w:jc w:val="both"/>
              <w:rPr>
                <w:rFonts w:cstheme="minorHAnsi"/>
              </w:rPr>
            </w:pPr>
            <w:r>
              <w:rPr>
                <w:rFonts w:cstheme="minorHAnsi"/>
                <w:b/>
                <w:bCs/>
              </w:rPr>
              <w:t>Instal·lació</w:t>
            </w:r>
            <w:r w:rsidRPr="000A76DE">
              <w:rPr>
                <w:rFonts w:cstheme="minorHAnsi"/>
                <w:b/>
                <w:bCs/>
              </w:rPr>
              <w:t xml:space="preserve"> de combustió </w:t>
            </w:r>
            <w:r>
              <w:rPr>
                <w:rFonts w:cstheme="minorHAnsi"/>
                <w:b/>
                <w:bCs/>
              </w:rPr>
              <w:t>mitjana</w:t>
            </w:r>
            <w:r w:rsidRPr="000A76DE">
              <w:rPr>
                <w:rFonts w:cstheme="minorHAnsi"/>
              </w:rPr>
              <w:t>: </w:t>
            </w:r>
            <w:r w:rsidRPr="008525B1">
              <w:rPr>
                <w:rFonts w:cstheme="minorHAnsi"/>
              </w:rPr>
              <w:t>una instal·lació de combustió amb una potència tèrmica nominal igual o superior a 1 MW i inferior a 50 MW, independentment del tipus de combustible utilitzat.</w:t>
            </w:r>
          </w:p>
          <w:p w14:paraId="58E74258" w14:textId="77777777" w:rsidR="00C17FE0" w:rsidRPr="008525B1" w:rsidRDefault="00C17FE0" w:rsidP="00FC47DD">
            <w:pPr>
              <w:spacing w:line="276" w:lineRule="auto"/>
              <w:jc w:val="both"/>
              <w:rPr>
                <w:rFonts w:cstheme="minorHAnsi"/>
              </w:rPr>
            </w:pPr>
            <w:r w:rsidRPr="008525B1">
              <w:rPr>
                <w:rFonts w:cstheme="minorHAnsi"/>
              </w:rPr>
              <w:t xml:space="preserve">Es considera que una instal·lació de combustió mitjana és nova si es </w:t>
            </w:r>
            <w:proofErr w:type="gramStart"/>
            <w:r w:rsidRPr="008525B1">
              <w:rPr>
                <w:rFonts w:cstheme="minorHAnsi"/>
              </w:rPr>
              <w:t>va</w:t>
            </w:r>
            <w:proofErr w:type="gramEnd"/>
            <w:r w:rsidRPr="008525B1">
              <w:rPr>
                <w:rFonts w:cstheme="minorHAnsi"/>
              </w:rPr>
              <w:t xml:space="preserve"> posar en funcionament després del 20/12/2018,</w:t>
            </w:r>
            <w:r>
              <w:rPr>
                <w:rFonts w:cstheme="minorHAnsi"/>
              </w:rPr>
              <w:t xml:space="preserve"> en canvi,</w:t>
            </w:r>
            <w:r w:rsidRPr="008525B1">
              <w:rPr>
                <w:rFonts w:cstheme="minorHAnsi"/>
              </w:rPr>
              <w:t xml:space="preserve"> si es va posar en funcionament abans d'aque</w:t>
            </w:r>
            <w:r>
              <w:rPr>
                <w:rFonts w:cstheme="minorHAnsi"/>
              </w:rPr>
              <w:t>st</w:t>
            </w:r>
            <w:r w:rsidRPr="008525B1">
              <w:rPr>
                <w:rFonts w:cstheme="minorHAnsi"/>
              </w:rPr>
              <w:t>a data, es considera existent.</w:t>
            </w:r>
          </w:p>
          <w:p w14:paraId="3AE90C80" w14:textId="77777777" w:rsidR="00C17FE0" w:rsidRDefault="00C17FE0" w:rsidP="00FC47DD">
            <w:pPr>
              <w:spacing w:line="276" w:lineRule="auto"/>
              <w:jc w:val="both"/>
              <w:rPr>
                <w:rFonts w:cstheme="minorHAnsi"/>
              </w:rPr>
            </w:pPr>
            <w:r w:rsidRPr="008525B1">
              <w:rPr>
                <w:rFonts w:cstheme="minorHAnsi"/>
              </w:rPr>
              <w:t xml:space="preserve">També és una instal·lació de combustió </w:t>
            </w:r>
            <w:r>
              <w:rPr>
                <w:rFonts w:cstheme="minorHAnsi"/>
              </w:rPr>
              <w:t>mitjana,</w:t>
            </w:r>
            <w:r w:rsidRPr="008525B1">
              <w:rPr>
                <w:rFonts w:cstheme="minorHAnsi"/>
              </w:rPr>
              <w:t xml:space="preserve"> la combinació de noves instal·lacions de combustió mitjanes, qualsevol que siga el tipus de combustible que utilitzen, la potència tèrmica nominal </w:t>
            </w:r>
            <w:r>
              <w:rPr>
                <w:rFonts w:cstheme="minorHAnsi"/>
              </w:rPr>
              <w:t xml:space="preserve">total </w:t>
            </w:r>
            <w:r w:rsidRPr="008525B1">
              <w:rPr>
                <w:rFonts w:cstheme="minorHAnsi"/>
              </w:rPr>
              <w:t>de</w:t>
            </w:r>
            <w:r>
              <w:rPr>
                <w:rFonts w:cstheme="minorHAnsi"/>
              </w:rPr>
              <w:t xml:space="preserve"> </w:t>
            </w:r>
            <w:r w:rsidRPr="008525B1">
              <w:rPr>
                <w:rFonts w:cstheme="minorHAnsi"/>
              </w:rPr>
              <w:t>l</w:t>
            </w:r>
            <w:r>
              <w:rPr>
                <w:rFonts w:cstheme="minorHAnsi"/>
              </w:rPr>
              <w:t>a</w:t>
            </w:r>
            <w:r w:rsidRPr="008525B1">
              <w:rPr>
                <w:rFonts w:cstheme="minorHAnsi"/>
              </w:rPr>
              <w:t xml:space="preserve"> qual siga igual o superior a 50 MW tèrmics, llevat que aquesta combinació siga una gran instal·lació de combustió (regulada pel capítol V del Reial decret 815/2013, de 18 d'octubre).</w:t>
            </w:r>
          </w:p>
          <w:p w14:paraId="19915EDF" w14:textId="77777777" w:rsidR="00C17FE0" w:rsidRPr="000A76DE" w:rsidRDefault="00C17FE0" w:rsidP="00FC47DD">
            <w:pPr>
              <w:spacing w:line="276" w:lineRule="auto"/>
              <w:jc w:val="both"/>
              <w:rPr>
                <w:rFonts w:cstheme="minorHAnsi"/>
              </w:rPr>
            </w:pPr>
          </w:p>
          <w:p w14:paraId="78F158B7" w14:textId="77777777" w:rsidR="00C17FE0" w:rsidRDefault="00C17FE0" w:rsidP="00FC47DD">
            <w:pPr>
              <w:spacing w:line="276" w:lineRule="auto"/>
              <w:jc w:val="both"/>
              <w:rPr>
                <w:rFonts w:cstheme="minorHAnsi"/>
                <w:color w:val="4472C4" w:themeColor="accent1"/>
              </w:rPr>
            </w:pPr>
            <w:r>
              <w:rPr>
                <w:rFonts w:cstheme="minorHAnsi"/>
                <w:color w:val="4472C4" w:themeColor="accent1"/>
              </w:rPr>
              <w:t xml:space="preserve">En </w:t>
            </w:r>
            <w:proofErr w:type="gramStart"/>
            <w:r>
              <w:rPr>
                <w:rFonts w:cstheme="minorHAnsi"/>
                <w:color w:val="4472C4" w:themeColor="accent1"/>
              </w:rPr>
              <w:t xml:space="preserve">quines </w:t>
            </w:r>
            <w:r w:rsidRPr="000A76DE">
              <w:rPr>
                <w:rFonts w:cstheme="minorHAnsi"/>
                <w:color w:val="4472C4" w:themeColor="accent1"/>
              </w:rPr>
              <w:t xml:space="preserve"> combustions</w:t>
            </w:r>
            <w:proofErr w:type="gramEnd"/>
            <w:r w:rsidRPr="000A76DE">
              <w:rPr>
                <w:rFonts w:cstheme="minorHAnsi"/>
                <w:color w:val="4472C4" w:themeColor="accent1"/>
              </w:rPr>
              <w:t xml:space="preserve"> no </w:t>
            </w:r>
            <w:r>
              <w:rPr>
                <w:rFonts w:cstheme="minorHAnsi"/>
                <w:color w:val="4472C4" w:themeColor="accent1"/>
              </w:rPr>
              <w:t>s’</w:t>
            </w:r>
            <w:r w:rsidRPr="000A76DE">
              <w:rPr>
                <w:rFonts w:cstheme="minorHAnsi"/>
                <w:color w:val="4472C4" w:themeColor="accent1"/>
              </w:rPr>
              <w:t xml:space="preserve">aplica la normativa de </w:t>
            </w:r>
            <w:r>
              <w:rPr>
                <w:rFonts w:cstheme="minorHAnsi"/>
                <w:color w:val="4472C4" w:themeColor="accent1"/>
              </w:rPr>
              <w:t>instal·lacions</w:t>
            </w:r>
            <w:r w:rsidRPr="000A76DE">
              <w:rPr>
                <w:rFonts w:cstheme="minorHAnsi"/>
                <w:color w:val="4472C4" w:themeColor="accent1"/>
              </w:rPr>
              <w:t xml:space="preserve"> de combustió </w:t>
            </w:r>
            <w:r>
              <w:rPr>
                <w:rFonts w:cstheme="minorHAnsi"/>
                <w:color w:val="4472C4" w:themeColor="accent1"/>
              </w:rPr>
              <w:t>mitjana</w:t>
            </w:r>
            <w:r w:rsidRPr="000A76DE">
              <w:rPr>
                <w:rFonts w:cstheme="minorHAnsi"/>
                <w:color w:val="4472C4" w:themeColor="accent1"/>
              </w:rPr>
              <w:t>?</w:t>
            </w:r>
          </w:p>
          <w:p w14:paraId="5DE55E2A" w14:textId="77777777" w:rsidR="00C17FE0" w:rsidRPr="000A76DE" w:rsidRDefault="00C17FE0" w:rsidP="00FC47DD">
            <w:pPr>
              <w:pStyle w:val="NormalWeb"/>
              <w:shd w:val="clear" w:color="auto" w:fill="FFFFFF"/>
              <w:spacing w:before="0" w:beforeAutospacing="0" w:after="0" w:line="276" w:lineRule="auto"/>
              <w:jc w:val="both"/>
              <w:textAlignment w:val="baseline"/>
              <w:rPr>
                <w:rFonts w:asciiTheme="minorHAnsi" w:hAnsiTheme="minorHAnsi" w:cstheme="minorHAnsi"/>
                <w:color w:val="1A1A1A"/>
                <w:spacing w:val="-10"/>
                <w:sz w:val="22"/>
                <w:szCs w:val="22"/>
              </w:rPr>
            </w:pPr>
            <w:r w:rsidRPr="000A76DE">
              <w:rPr>
                <w:rFonts w:asciiTheme="minorHAnsi" w:hAnsiTheme="minorHAnsi" w:cstheme="minorHAnsi"/>
                <w:color w:val="1A1A1A"/>
                <w:spacing w:val="-10"/>
                <w:sz w:val="22"/>
                <w:szCs w:val="22"/>
              </w:rPr>
              <w:t>La normativa que regula l</w:t>
            </w:r>
            <w:r>
              <w:rPr>
                <w:rFonts w:asciiTheme="minorHAnsi" w:hAnsiTheme="minorHAnsi" w:cstheme="minorHAnsi"/>
                <w:color w:val="1A1A1A"/>
                <w:spacing w:val="-10"/>
                <w:sz w:val="22"/>
                <w:szCs w:val="22"/>
              </w:rPr>
              <w:t>e</w:t>
            </w:r>
            <w:r w:rsidRPr="000A76DE">
              <w:rPr>
                <w:rFonts w:asciiTheme="minorHAnsi" w:hAnsiTheme="minorHAnsi" w:cstheme="minorHAnsi"/>
                <w:color w:val="1A1A1A"/>
                <w:spacing w:val="-10"/>
                <w:sz w:val="22"/>
                <w:szCs w:val="22"/>
              </w:rPr>
              <w:t xml:space="preserve">s </w:t>
            </w:r>
            <w:r>
              <w:rPr>
                <w:rFonts w:asciiTheme="minorHAnsi" w:hAnsiTheme="minorHAnsi" w:cstheme="minorHAnsi"/>
                <w:color w:val="1A1A1A"/>
                <w:spacing w:val="-10"/>
                <w:sz w:val="22"/>
                <w:szCs w:val="22"/>
              </w:rPr>
              <w:t>instal·lacions</w:t>
            </w:r>
            <w:r w:rsidRPr="000A76DE">
              <w:rPr>
                <w:rFonts w:asciiTheme="minorHAnsi" w:hAnsiTheme="minorHAnsi" w:cstheme="minorHAnsi"/>
                <w:color w:val="1A1A1A"/>
                <w:spacing w:val="-10"/>
                <w:sz w:val="22"/>
                <w:szCs w:val="22"/>
              </w:rPr>
              <w:t xml:space="preserve"> de combustió </w:t>
            </w:r>
            <w:r>
              <w:rPr>
                <w:rFonts w:asciiTheme="minorHAnsi" w:hAnsiTheme="minorHAnsi" w:cstheme="minorHAnsi"/>
                <w:color w:val="1A1A1A"/>
                <w:spacing w:val="-10"/>
                <w:sz w:val="22"/>
                <w:szCs w:val="22"/>
              </w:rPr>
              <w:t>mitjana</w:t>
            </w:r>
            <w:r w:rsidRPr="000A76DE">
              <w:rPr>
                <w:rFonts w:asciiTheme="minorHAnsi" w:hAnsiTheme="minorHAnsi" w:cstheme="minorHAnsi"/>
                <w:color w:val="1A1A1A"/>
                <w:spacing w:val="-10"/>
                <w:sz w:val="22"/>
                <w:szCs w:val="22"/>
              </w:rPr>
              <w:t xml:space="preserve"> (</w:t>
            </w:r>
            <w:hyperlink r:id="rId9" w:tgtFrame="_blank" w:tooltip="El enlace se abrirá en una nueva ventana" w:history="1">
              <w:r w:rsidRPr="000A76DE">
                <w:rPr>
                  <w:rStyle w:val="Hipervnculo"/>
                  <w:rFonts w:asciiTheme="minorHAnsi" w:hAnsiTheme="minorHAnsi" w:cstheme="minorHAnsi"/>
                  <w:b/>
                  <w:bCs/>
                  <w:color w:val="1472A4"/>
                  <w:spacing w:val="-10"/>
                  <w:sz w:val="22"/>
                  <w:szCs w:val="22"/>
                </w:rPr>
                <w:t>Re</w:t>
              </w:r>
              <w:r>
                <w:rPr>
                  <w:rStyle w:val="Hipervnculo"/>
                  <w:rFonts w:asciiTheme="minorHAnsi" w:hAnsiTheme="minorHAnsi" w:cstheme="minorHAnsi"/>
                  <w:b/>
                  <w:bCs/>
                  <w:color w:val="1472A4"/>
                  <w:spacing w:val="-10"/>
                  <w:sz w:val="22"/>
                  <w:szCs w:val="22"/>
                </w:rPr>
                <w:t>i</w:t>
              </w:r>
              <w:r w:rsidRPr="000A76DE">
                <w:rPr>
                  <w:rStyle w:val="Hipervnculo"/>
                  <w:rFonts w:asciiTheme="minorHAnsi" w:hAnsiTheme="minorHAnsi" w:cstheme="minorHAnsi"/>
                  <w:b/>
                  <w:bCs/>
                  <w:color w:val="1472A4"/>
                  <w:spacing w:val="-10"/>
                  <w:sz w:val="22"/>
                  <w:szCs w:val="22"/>
                </w:rPr>
                <w:t xml:space="preserve">al </w:t>
              </w:r>
              <w:r>
                <w:rPr>
                  <w:rStyle w:val="Hipervnculo"/>
                  <w:rFonts w:asciiTheme="minorHAnsi" w:hAnsiTheme="minorHAnsi" w:cstheme="minorHAnsi"/>
                  <w:b/>
                  <w:bCs/>
                  <w:color w:val="1472A4"/>
                  <w:spacing w:val="-10"/>
                  <w:sz w:val="22"/>
                  <w:szCs w:val="22"/>
                </w:rPr>
                <w:t>d</w:t>
              </w:r>
              <w:r w:rsidRPr="000A76DE">
                <w:rPr>
                  <w:rStyle w:val="Hipervnculo"/>
                  <w:rFonts w:asciiTheme="minorHAnsi" w:hAnsiTheme="minorHAnsi" w:cstheme="minorHAnsi"/>
                  <w:b/>
                  <w:bCs/>
                  <w:color w:val="1472A4"/>
                  <w:spacing w:val="-10"/>
                  <w:sz w:val="22"/>
                  <w:szCs w:val="22"/>
                </w:rPr>
                <w:t>ecret 1042/2017, de 22 de d</w:t>
              </w:r>
              <w:r>
                <w:rPr>
                  <w:rStyle w:val="Hipervnculo"/>
                  <w:rFonts w:asciiTheme="minorHAnsi" w:hAnsiTheme="minorHAnsi" w:cstheme="minorHAnsi"/>
                  <w:b/>
                  <w:bCs/>
                  <w:color w:val="1472A4"/>
                  <w:spacing w:val="-10"/>
                  <w:sz w:val="22"/>
                  <w:szCs w:val="22"/>
                </w:rPr>
                <w:t>es</w:t>
              </w:r>
              <w:r w:rsidRPr="000A76DE">
                <w:rPr>
                  <w:rStyle w:val="Hipervnculo"/>
                  <w:rFonts w:asciiTheme="minorHAnsi" w:hAnsiTheme="minorHAnsi" w:cstheme="minorHAnsi"/>
                  <w:b/>
                  <w:bCs/>
                  <w:color w:val="1472A4"/>
                  <w:spacing w:val="-10"/>
                  <w:sz w:val="22"/>
                  <w:szCs w:val="22"/>
                </w:rPr>
                <w:t>embre</w:t>
              </w:r>
            </w:hyperlink>
            <w:r w:rsidRPr="000A76DE">
              <w:rPr>
                <w:rFonts w:asciiTheme="minorHAnsi" w:hAnsiTheme="minorHAnsi" w:cstheme="minorHAnsi"/>
                <w:color w:val="1A1A1A"/>
                <w:spacing w:val="-10"/>
                <w:sz w:val="22"/>
                <w:szCs w:val="22"/>
              </w:rPr>
              <w:t>) no s</w:t>
            </w:r>
            <w:r>
              <w:rPr>
                <w:rFonts w:asciiTheme="minorHAnsi" w:hAnsiTheme="minorHAnsi" w:cstheme="minorHAnsi"/>
                <w:color w:val="1A1A1A"/>
                <w:spacing w:val="-10"/>
                <w:sz w:val="22"/>
                <w:szCs w:val="22"/>
              </w:rPr>
              <w:t>’</w:t>
            </w:r>
            <w:r w:rsidRPr="000A76DE">
              <w:rPr>
                <w:rFonts w:asciiTheme="minorHAnsi" w:hAnsiTheme="minorHAnsi" w:cstheme="minorHAnsi"/>
                <w:color w:val="1A1A1A"/>
                <w:spacing w:val="-10"/>
                <w:sz w:val="22"/>
                <w:szCs w:val="22"/>
              </w:rPr>
              <w:t>aplica a l</w:t>
            </w:r>
            <w:r>
              <w:rPr>
                <w:rFonts w:asciiTheme="minorHAnsi" w:hAnsiTheme="minorHAnsi" w:cstheme="minorHAnsi"/>
                <w:color w:val="1A1A1A"/>
                <w:spacing w:val="-10"/>
                <w:sz w:val="22"/>
                <w:szCs w:val="22"/>
              </w:rPr>
              <w:t>e</w:t>
            </w:r>
            <w:r w:rsidRPr="000A76DE">
              <w:rPr>
                <w:rFonts w:asciiTheme="minorHAnsi" w:hAnsiTheme="minorHAnsi" w:cstheme="minorHAnsi"/>
                <w:color w:val="1A1A1A"/>
                <w:spacing w:val="-10"/>
                <w:sz w:val="22"/>
                <w:szCs w:val="22"/>
              </w:rPr>
              <w:t xml:space="preserve">s </w:t>
            </w:r>
            <w:r>
              <w:rPr>
                <w:rFonts w:asciiTheme="minorHAnsi" w:hAnsiTheme="minorHAnsi" w:cstheme="minorHAnsi"/>
                <w:color w:val="1A1A1A"/>
                <w:spacing w:val="-10"/>
                <w:sz w:val="22"/>
                <w:szCs w:val="22"/>
              </w:rPr>
              <w:t>següents</w:t>
            </w:r>
            <w:r w:rsidRPr="000A76DE">
              <w:rPr>
                <w:rFonts w:asciiTheme="minorHAnsi" w:hAnsiTheme="minorHAnsi" w:cstheme="minorHAnsi"/>
                <w:color w:val="1A1A1A"/>
                <w:spacing w:val="-10"/>
                <w:sz w:val="22"/>
                <w:szCs w:val="22"/>
              </w:rPr>
              <w:t xml:space="preserve"> </w:t>
            </w:r>
            <w:r>
              <w:rPr>
                <w:rFonts w:asciiTheme="minorHAnsi" w:hAnsiTheme="minorHAnsi" w:cstheme="minorHAnsi"/>
                <w:color w:val="1A1A1A"/>
                <w:spacing w:val="-10"/>
                <w:sz w:val="22"/>
                <w:szCs w:val="22"/>
              </w:rPr>
              <w:t>instal·lacions</w:t>
            </w:r>
            <w:r w:rsidRPr="000A76DE">
              <w:rPr>
                <w:rFonts w:asciiTheme="minorHAnsi" w:hAnsiTheme="minorHAnsi" w:cstheme="minorHAnsi"/>
                <w:color w:val="1A1A1A"/>
                <w:spacing w:val="-10"/>
                <w:sz w:val="22"/>
                <w:szCs w:val="22"/>
              </w:rPr>
              <w:t xml:space="preserve"> de combustió:</w:t>
            </w:r>
          </w:p>
          <w:p w14:paraId="435A4A7F" w14:textId="77777777" w:rsidR="00C17FE0" w:rsidRPr="000A76DE"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w:t>
            </w:r>
            <w:r>
              <w:rPr>
                <w:rFonts w:cstheme="minorHAnsi"/>
                <w:color w:val="1A1A1A"/>
                <w:spacing w:val="-10"/>
              </w:rPr>
              <w:t>e</w:t>
            </w:r>
            <w:r w:rsidRPr="000A76DE">
              <w:rPr>
                <w:rFonts w:cstheme="minorHAnsi"/>
                <w:color w:val="1A1A1A"/>
                <w:spacing w:val="-10"/>
              </w:rPr>
              <w:t xml:space="preserve">s </w:t>
            </w:r>
            <w:r w:rsidRPr="00895203">
              <w:rPr>
                <w:rFonts w:cstheme="minorHAnsi"/>
                <w:color w:val="1A1A1A"/>
                <w:spacing w:val="-10"/>
              </w:rPr>
              <w:t>instal·lacions de combustió regulades pel capítol IV o pel capítol V tots dos del Reglament d'emissions industrials i de desenvolupament de la</w:t>
            </w:r>
            <w:r w:rsidRPr="000A76DE">
              <w:rPr>
                <w:rFonts w:cstheme="minorHAnsi"/>
                <w:color w:val="1A1A1A"/>
                <w:spacing w:val="-10"/>
              </w:rPr>
              <w:t> </w:t>
            </w:r>
            <w:hyperlink r:id="rId10" w:tgtFrame="_blank" w:tooltip="El enlace se abrirá en una nueva ventana" w:history="1">
              <w:r>
                <w:rPr>
                  <w:rStyle w:val="Hipervnculo"/>
                  <w:rFonts w:cstheme="minorHAnsi"/>
                  <w:b/>
                  <w:bCs/>
                  <w:color w:val="1472A4"/>
                  <w:spacing w:val="-10"/>
                </w:rPr>
                <w:t>Llei</w:t>
              </w:r>
              <w:r w:rsidRPr="000A76DE">
                <w:rPr>
                  <w:rStyle w:val="Hipervnculo"/>
                  <w:rFonts w:cstheme="minorHAnsi"/>
                  <w:b/>
                  <w:bCs/>
                  <w:color w:val="1472A4"/>
                  <w:spacing w:val="-10"/>
                </w:rPr>
                <w:t xml:space="preserve"> 16/2002, de 1 de julio</w:t>
              </w:r>
              <w:r>
                <w:rPr>
                  <w:rStyle w:val="Hipervnculo"/>
                  <w:rFonts w:cstheme="minorHAnsi"/>
                  <w:b/>
                  <w:bCs/>
                  <w:color w:val="1472A4"/>
                  <w:spacing w:val="-10"/>
                </w:rPr>
                <w:t>l</w:t>
              </w:r>
              <w:r w:rsidRPr="000A76DE">
                <w:rPr>
                  <w:rStyle w:val="Hipervnculo"/>
                  <w:rFonts w:cstheme="minorHAnsi"/>
                  <w:b/>
                  <w:bCs/>
                  <w:color w:val="1472A4"/>
                  <w:spacing w:val="-10"/>
                </w:rPr>
                <w:t xml:space="preserve">, de prevenció </w:t>
              </w:r>
              <w:r>
                <w:rPr>
                  <w:rStyle w:val="Hipervnculo"/>
                  <w:rFonts w:cstheme="minorHAnsi"/>
                  <w:b/>
                  <w:bCs/>
                  <w:color w:val="1472A4"/>
                  <w:spacing w:val="-10"/>
                </w:rPr>
                <w:t>i</w:t>
              </w:r>
              <w:r w:rsidRPr="000A76DE">
                <w:rPr>
                  <w:rStyle w:val="Hipervnculo"/>
                  <w:rFonts w:cstheme="minorHAnsi"/>
                  <w:b/>
                  <w:bCs/>
                  <w:color w:val="1472A4"/>
                  <w:spacing w:val="-10"/>
                </w:rPr>
                <w:t xml:space="preserve"> control integra</w:t>
              </w:r>
              <w:r>
                <w:rPr>
                  <w:rStyle w:val="Hipervnculo"/>
                  <w:rFonts w:cstheme="minorHAnsi"/>
                  <w:b/>
                  <w:bCs/>
                  <w:color w:val="1472A4"/>
                  <w:spacing w:val="-10"/>
                </w:rPr>
                <w:t>t</w:t>
              </w:r>
              <w:r w:rsidRPr="000A76DE">
                <w:rPr>
                  <w:rStyle w:val="Hipervnculo"/>
                  <w:rFonts w:cstheme="minorHAnsi"/>
                  <w:b/>
                  <w:bCs/>
                  <w:color w:val="1472A4"/>
                  <w:spacing w:val="-10"/>
                </w:rPr>
                <w:t xml:space="preserve">s de la </w:t>
              </w:r>
              <w:r>
                <w:rPr>
                  <w:rStyle w:val="Hipervnculo"/>
                  <w:rFonts w:cstheme="minorHAnsi"/>
                  <w:b/>
                  <w:bCs/>
                  <w:color w:val="1472A4"/>
                  <w:spacing w:val="-10"/>
                </w:rPr>
                <w:t>contaminació</w:t>
              </w:r>
            </w:hyperlink>
            <w:r w:rsidRPr="000A76DE">
              <w:rPr>
                <w:rFonts w:cstheme="minorHAnsi"/>
                <w:color w:val="1A1A1A"/>
                <w:spacing w:val="-10"/>
              </w:rPr>
              <w:t>.</w:t>
            </w:r>
          </w:p>
          <w:p w14:paraId="79E8D0C9" w14:textId="77777777" w:rsidR="00C17FE0" w:rsidRPr="000A76DE"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w:t>
            </w:r>
            <w:r>
              <w:rPr>
                <w:rFonts w:cstheme="minorHAnsi"/>
                <w:color w:val="1A1A1A"/>
                <w:spacing w:val="-10"/>
              </w:rPr>
              <w:t>e</w:t>
            </w:r>
            <w:r w:rsidRPr="000A76DE">
              <w:rPr>
                <w:rFonts w:cstheme="minorHAnsi"/>
                <w:color w:val="1A1A1A"/>
                <w:spacing w:val="-10"/>
              </w:rPr>
              <w:t xml:space="preserve">s </w:t>
            </w:r>
            <w:r w:rsidRPr="00895203">
              <w:rPr>
                <w:rFonts w:cstheme="minorHAnsi"/>
                <w:color w:val="1A1A1A"/>
                <w:spacing w:val="-10"/>
              </w:rPr>
              <w:t>instal·lacions de combustió regulades pel</w:t>
            </w:r>
            <w:r w:rsidRPr="000A76DE">
              <w:rPr>
                <w:rFonts w:cstheme="minorHAnsi"/>
                <w:color w:val="1A1A1A"/>
                <w:spacing w:val="-10"/>
              </w:rPr>
              <w:t xml:space="preserve">  </w:t>
            </w:r>
            <w:hyperlink r:id="rId11" w:tgtFrame="_blank" w:tooltip="El enlace se abrirá en una nueva ventana" w:history="1">
              <w:r w:rsidRPr="000A76DE">
                <w:rPr>
                  <w:rStyle w:val="Hipervnculo"/>
                  <w:rFonts w:cstheme="minorHAnsi"/>
                  <w:b/>
                  <w:bCs/>
                  <w:color w:val="1472A4"/>
                  <w:spacing w:val="-10"/>
                </w:rPr>
                <w:t>Reglament (UE) n</w:t>
              </w:r>
              <w:r>
                <w:rPr>
                  <w:rStyle w:val="Hipervnculo"/>
                  <w:rFonts w:cstheme="minorHAnsi"/>
                  <w:b/>
                  <w:bCs/>
                  <w:color w:val="1472A4"/>
                  <w:spacing w:val="-10"/>
                </w:rPr>
                <w:t>úm.</w:t>
              </w:r>
              <w:r w:rsidRPr="000A76DE">
                <w:rPr>
                  <w:rStyle w:val="Hipervnculo"/>
                  <w:rFonts w:cstheme="minorHAnsi"/>
                  <w:b/>
                  <w:bCs/>
                  <w:color w:val="1472A4"/>
                  <w:spacing w:val="-10"/>
                </w:rPr>
                <w:t xml:space="preserve"> 2016/1628 del Parlament Europe</w:t>
              </w:r>
              <w:r>
                <w:rPr>
                  <w:rStyle w:val="Hipervnculo"/>
                  <w:rFonts w:cstheme="minorHAnsi"/>
                  <w:b/>
                  <w:bCs/>
                  <w:color w:val="1472A4"/>
                  <w:spacing w:val="-10"/>
                </w:rPr>
                <w:t>u</w:t>
              </w:r>
              <w:r w:rsidRPr="000A76DE">
                <w:rPr>
                  <w:rStyle w:val="Hipervnculo"/>
                  <w:rFonts w:cstheme="minorHAnsi"/>
                  <w:b/>
                  <w:bCs/>
                  <w:color w:val="1472A4"/>
                  <w:spacing w:val="-10"/>
                </w:rPr>
                <w:t xml:space="preserve"> </w:t>
              </w:r>
              <w:r>
                <w:rPr>
                  <w:rStyle w:val="Hipervnculo"/>
                  <w:rFonts w:cstheme="minorHAnsi"/>
                  <w:b/>
                  <w:bCs/>
                  <w:color w:val="1472A4"/>
                  <w:spacing w:val="-10"/>
                </w:rPr>
                <w:t>i</w:t>
              </w:r>
              <w:r w:rsidRPr="000A76DE">
                <w:rPr>
                  <w:rStyle w:val="Hipervnculo"/>
                  <w:rFonts w:cstheme="minorHAnsi"/>
                  <w:b/>
                  <w:bCs/>
                  <w:color w:val="1472A4"/>
                  <w:spacing w:val="-10"/>
                </w:rPr>
                <w:t xml:space="preserve"> del Conse</w:t>
              </w:r>
              <w:r>
                <w:rPr>
                  <w:rStyle w:val="Hipervnculo"/>
                  <w:rFonts w:cstheme="minorHAnsi"/>
                  <w:b/>
                  <w:bCs/>
                  <w:color w:val="1472A4"/>
                  <w:spacing w:val="-10"/>
                </w:rPr>
                <w:t>ll</w:t>
              </w:r>
              <w:r w:rsidRPr="000A76DE">
                <w:rPr>
                  <w:rStyle w:val="Hipervnculo"/>
                  <w:rFonts w:cstheme="minorHAnsi"/>
                  <w:b/>
                  <w:bCs/>
                  <w:color w:val="1472A4"/>
                  <w:spacing w:val="-10"/>
                </w:rPr>
                <w:t xml:space="preserve">, de 14 de setembre de 2016, sobre </w:t>
              </w:r>
              <w:r>
                <w:rPr>
                  <w:rStyle w:val="Hipervnculo"/>
                  <w:rFonts w:cstheme="minorHAnsi"/>
                  <w:b/>
                  <w:bCs/>
                  <w:color w:val="1472A4"/>
                  <w:spacing w:val="-10"/>
                </w:rPr>
                <w:t>el</w:t>
              </w:r>
              <w:r w:rsidRPr="000A76DE">
                <w:rPr>
                  <w:rStyle w:val="Hipervnculo"/>
                  <w:rFonts w:cstheme="minorHAnsi"/>
                  <w:b/>
                  <w:bCs/>
                  <w:color w:val="1472A4"/>
                  <w:spacing w:val="-10"/>
                </w:rPr>
                <w:t>s requisits relati</w:t>
              </w:r>
              <w:r>
                <w:rPr>
                  <w:rStyle w:val="Hipervnculo"/>
                  <w:rFonts w:cstheme="minorHAnsi"/>
                  <w:b/>
                  <w:bCs/>
                  <w:color w:val="1472A4"/>
                  <w:spacing w:val="-10"/>
                </w:rPr>
                <w:t>u</w:t>
              </w:r>
              <w:r w:rsidRPr="000A76DE">
                <w:rPr>
                  <w:rStyle w:val="Hipervnculo"/>
                  <w:rFonts w:cstheme="minorHAnsi"/>
                  <w:b/>
                  <w:bCs/>
                  <w:color w:val="1472A4"/>
                  <w:spacing w:val="-10"/>
                </w:rPr>
                <w:t>s als límits d</w:t>
              </w:r>
              <w:r>
                <w:rPr>
                  <w:rStyle w:val="Hipervnculo"/>
                  <w:rFonts w:cstheme="minorHAnsi"/>
                  <w:b/>
                  <w:bCs/>
                  <w:color w:val="1472A4"/>
                  <w:spacing w:val="-10"/>
                </w:rPr>
                <w:t>’</w:t>
              </w:r>
              <w:r w:rsidRPr="000A76DE">
                <w:rPr>
                  <w:rStyle w:val="Hipervnculo"/>
                  <w:rFonts w:cstheme="minorHAnsi"/>
                  <w:b/>
                  <w:bCs/>
                  <w:color w:val="1472A4"/>
                  <w:spacing w:val="-10"/>
                </w:rPr>
                <w:t>emis</w:t>
              </w:r>
              <w:r>
                <w:rPr>
                  <w:rStyle w:val="Hipervnculo"/>
                  <w:rFonts w:cstheme="minorHAnsi"/>
                  <w:b/>
                  <w:bCs/>
                  <w:color w:val="1472A4"/>
                  <w:spacing w:val="-10"/>
                </w:rPr>
                <w:t>s</w:t>
              </w:r>
              <w:r w:rsidRPr="000A76DE">
                <w:rPr>
                  <w:rStyle w:val="Hipervnculo"/>
                  <w:rFonts w:cstheme="minorHAnsi"/>
                  <w:b/>
                  <w:bCs/>
                  <w:color w:val="1472A4"/>
                  <w:spacing w:val="-10"/>
                </w:rPr>
                <w:t>ions de gas</w:t>
              </w:r>
              <w:r>
                <w:rPr>
                  <w:rStyle w:val="Hipervnculo"/>
                  <w:rFonts w:cstheme="minorHAnsi"/>
                  <w:b/>
                  <w:bCs/>
                  <w:color w:val="1472A4"/>
                  <w:spacing w:val="-10"/>
                </w:rPr>
                <w:t>o</w:t>
              </w:r>
              <w:r w:rsidRPr="000A76DE">
                <w:rPr>
                  <w:rStyle w:val="Hipervnculo"/>
                  <w:rFonts w:cstheme="minorHAnsi"/>
                  <w:b/>
                  <w:bCs/>
                  <w:color w:val="1472A4"/>
                  <w:spacing w:val="-10"/>
                </w:rPr>
                <w:t xml:space="preserve">s </w:t>
              </w:r>
              <w:r>
                <w:rPr>
                  <w:rStyle w:val="Hipervnculo"/>
                  <w:rFonts w:cstheme="minorHAnsi"/>
                  <w:b/>
                  <w:bCs/>
                  <w:color w:val="1472A4"/>
                  <w:spacing w:val="-10"/>
                </w:rPr>
                <w:t>i</w:t>
              </w:r>
              <w:r w:rsidRPr="000A76DE">
                <w:rPr>
                  <w:rStyle w:val="Hipervnculo"/>
                  <w:rFonts w:cstheme="minorHAnsi"/>
                  <w:b/>
                  <w:bCs/>
                  <w:color w:val="1472A4"/>
                  <w:spacing w:val="-10"/>
                </w:rPr>
                <w:t xml:space="preserve"> partícul</w:t>
              </w:r>
              <w:r>
                <w:rPr>
                  <w:rStyle w:val="Hipervnculo"/>
                  <w:rFonts w:cstheme="minorHAnsi"/>
                  <w:b/>
                  <w:bCs/>
                  <w:color w:val="1472A4"/>
                  <w:spacing w:val="-10"/>
                </w:rPr>
                <w:t>e</w:t>
              </w:r>
              <w:r w:rsidRPr="000A76DE">
                <w:rPr>
                  <w:rStyle w:val="Hipervnculo"/>
                  <w:rFonts w:cstheme="minorHAnsi"/>
                  <w:b/>
                  <w:bCs/>
                  <w:color w:val="1472A4"/>
                  <w:spacing w:val="-10"/>
                </w:rPr>
                <w:t xml:space="preserve">s contaminants </w:t>
              </w:r>
              <w:r>
                <w:rPr>
                  <w:rStyle w:val="Hipervnculo"/>
                  <w:rFonts w:cstheme="minorHAnsi"/>
                  <w:b/>
                  <w:bCs/>
                  <w:color w:val="1472A4"/>
                  <w:spacing w:val="-10"/>
                </w:rPr>
                <w:t>i</w:t>
              </w:r>
              <w:r w:rsidRPr="000A76DE">
                <w:rPr>
                  <w:rStyle w:val="Hipervnculo"/>
                  <w:rFonts w:cstheme="minorHAnsi"/>
                  <w:b/>
                  <w:bCs/>
                  <w:color w:val="1472A4"/>
                  <w:spacing w:val="-10"/>
                </w:rPr>
                <w:t xml:space="preserve"> a  </w:t>
              </w:r>
              <w:r>
                <w:rPr>
                  <w:rStyle w:val="Hipervnculo"/>
                  <w:rFonts w:cstheme="minorHAnsi"/>
                  <w:b/>
                  <w:bCs/>
                  <w:color w:val="1472A4"/>
                  <w:spacing w:val="-10"/>
                </w:rPr>
                <w:t>l’</w:t>
              </w:r>
              <w:r w:rsidRPr="000A76DE">
                <w:rPr>
                  <w:rStyle w:val="Hipervnculo"/>
                  <w:rFonts w:cstheme="minorHAnsi"/>
                  <w:b/>
                  <w:bCs/>
                  <w:color w:val="1472A4"/>
                  <w:spacing w:val="-10"/>
                </w:rPr>
                <w:t>homologació de tip</w:t>
              </w:r>
              <w:r>
                <w:rPr>
                  <w:rStyle w:val="Hipervnculo"/>
                  <w:rFonts w:cstheme="minorHAnsi"/>
                  <w:b/>
                  <w:bCs/>
                  <w:color w:val="1472A4"/>
                  <w:spacing w:val="-10"/>
                </w:rPr>
                <w:t>us</w:t>
              </w:r>
              <w:r w:rsidRPr="000A76DE">
                <w:rPr>
                  <w:rStyle w:val="Hipervnculo"/>
                  <w:rFonts w:cstheme="minorHAnsi"/>
                  <w:b/>
                  <w:bCs/>
                  <w:color w:val="1472A4"/>
                  <w:spacing w:val="-10"/>
                </w:rPr>
                <w:t xml:space="preserve"> p</w:t>
              </w:r>
              <w:r>
                <w:rPr>
                  <w:rStyle w:val="Hipervnculo"/>
                  <w:rFonts w:cstheme="minorHAnsi"/>
                  <w:b/>
                  <w:bCs/>
                  <w:color w:val="1472A4"/>
                  <w:spacing w:val="-10"/>
                </w:rPr>
                <w:t>e</w:t>
              </w:r>
              <w:r w:rsidRPr="000A76DE">
                <w:rPr>
                  <w:rStyle w:val="Hipervnculo"/>
                  <w:rFonts w:cstheme="minorHAnsi"/>
                  <w:b/>
                  <w:bCs/>
                  <w:color w:val="1472A4"/>
                  <w:spacing w:val="-10"/>
                </w:rPr>
                <w:t>r</w:t>
              </w:r>
              <w:r>
                <w:rPr>
                  <w:rStyle w:val="Hipervnculo"/>
                  <w:rFonts w:cstheme="minorHAnsi"/>
                  <w:b/>
                  <w:bCs/>
                  <w:color w:val="1472A4"/>
                  <w:spacing w:val="-10"/>
                </w:rPr>
                <w:t xml:space="preserve"> </w:t>
              </w:r>
              <w:r w:rsidRPr="000A76DE">
                <w:rPr>
                  <w:rStyle w:val="Hipervnculo"/>
                  <w:rFonts w:cstheme="minorHAnsi"/>
                  <w:b/>
                  <w:bCs/>
                  <w:color w:val="1472A4"/>
                  <w:spacing w:val="-10"/>
                </w:rPr>
                <w:t>als motors de combustió interna que s</w:t>
              </w:r>
              <w:r>
                <w:rPr>
                  <w:rStyle w:val="Hipervnculo"/>
                  <w:rFonts w:cstheme="minorHAnsi"/>
                  <w:b/>
                  <w:bCs/>
                  <w:color w:val="1472A4"/>
                  <w:spacing w:val="-10"/>
                </w:rPr>
                <w:t>’</w:t>
              </w:r>
              <w:r w:rsidRPr="000A76DE">
                <w:rPr>
                  <w:rStyle w:val="Hipervnculo"/>
                  <w:rFonts w:cstheme="minorHAnsi"/>
                  <w:b/>
                  <w:bCs/>
                  <w:color w:val="1472A4"/>
                  <w:spacing w:val="-10"/>
                </w:rPr>
                <w:t>instal</w:t>
              </w:r>
              <w:r>
                <w:rPr>
                  <w:rStyle w:val="Hipervnculo"/>
                  <w:rFonts w:cstheme="minorHAnsi"/>
                  <w:b/>
                  <w:bCs/>
                  <w:color w:val="1472A4"/>
                  <w:spacing w:val="-10"/>
                </w:rPr>
                <w:t>·l</w:t>
              </w:r>
              <w:r w:rsidRPr="000A76DE">
                <w:rPr>
                  <w:rStyle w:val="Hipervnculo"/>
                  <w:rFonts w:cstheme="minorHAnsi"/>
                  <w:b/>
                  <w:bCs/>
                  <w:color w:val="1472A4"/>
                  <w:spacing w:val="-10"/>
                </w:rPr>
                <w:t>en en l</w:t>
              </w:r>
              <w:r>
                <w:rPr>
                  <w:rStyle w:val="Hipervnculo"/>
                  <w:rFonts w:cstheme="minorHAnsi"/>
                  <w:b/>
                  <w:bCs/>
                  <w:color w:val="1472A4"/>
                  <w:spacing w:val="-10"/>
                </w:rPr>
                <w:t>e</w:t>
              </w:r>
              <w:r w:rsidRPr="000A76DE">
                <w:rPr>
                  <w:rStyle w:val="Hipervnculo"/>
                  <w:rFonts w:cstheme="minorHAnsi"/>
                  <w:b/>
                  <w:bCs/>
                  <w:color w:val="1472A4"/>
                  <w:spacing w:val="-10"/>
                </w:rPr>
                <w:t>s m</w:t>
              </w:r>
              <w:r>
                <w:rPr>
                  <w:rStyle w:val="Hipervnculo"/>
                  <w:rFonts w:cstheme="minorHAnsi"/>
                  <w:b/>
                  <w:bCs/>
                  <w:color w:val="1472A4"/>
                  <w:spacing w:val="-10"/>
                </w:rPr>
                <w:t>à</w:t>
              </w:r>
              <w:r w:rsidRPr="000A76DE">
                <w:rPr>
                  <w:rStyle w:val="Hipervnculo"/>
                  <w:rFonts w:cstheme="minorHAnsi"/>
                  <w:b/>
                  <w:bCs/>
                  <w:color w:val="1472A4"/>
                  <w:spacing w:val="-10"/>
                </w:rPr>
                <w:t>quin</w:t>
              </w:r>
              <w:r>
                <w:rPr>
                  <w:rStyle w:val="Hipervnculo"/>
                  <w:rFonts w:cstheme="minorHAnsi"/>
                  <w:b/>
                  <w:bCs/>
                  <w:color w:val="1472A4"/>
                  <w:spacing w:val="-10"/>
                </w:rPr>
                <w:t>e</w:t>
              </w:r>
              <w:r w:rsidRPr="000A76DE">
                <w:rPr>
                  <w:rStyle w:val="Hipervnculo"/>
                  <w:rFonts w:cstheme="minorHAnsi"/>
                  <w:b/>
                  <w:bCs/>
                  <w:color w:val="1472A4"/>
                  <w:spacing w:val="-10"/>
                </w:rPr>
                <w:t>s m</w:t>
              </w:r>
              <w:r>
                <w:rPr>
                  <w:rStyle w:val="Hipervnculo"/>
                  <w:rFonts w:cstheme="minorHAnsi"/>
                  <w:b/>
                  <w:bCs/>
                  <w:color w:val="1472A4"/>
                  <w:spacing w:val="-10"/>
                </w:rPr>
                <w:t>òb</w:t>
              </w:r>
              <w:r w:rsidRPr="000A76DE">
                <w:rPr>
                  <w:rStyle w:val="Hipervnculo"/>
                  <w:rFonts w:cstheme="minorHAnsi"/>
                  <w:b/>
                  <w:bCs/>
                  <w:color w:val="1472A4"/>
                  <w:spacing w:val="-10"/>
                </w:rPr>
                <w:t>ils no de carretera, pel qu</w:t>
              </w:r>
              <w:r>
                <w:rPr>
                  <w:rStyle w:val="Hipervnculo"/>
                  <w:rFonts w:cstheme="minorHAnsi"/>
                  <w:b/>
                  <w:bCs/>
                  <w:color w:val="1472A4"/>
                  <w:spacing w:val="-10"/>
                </w:rPr>
                <w:t>al</w:t>
              </w:r>
              <w:r w:rsidRPr="000A76DE">
                <w:rPr>
                  <w:rStyle w:val="Hipervnculo"/>
                  <w:rFonts w:cstheme="minorHAnsi"/>
                  <w:b/>
                  <w:bCs/>
                  <w:color w:val="1472A4"/>
                  <w:spacing w:val="-10"/>
                </w:rPr>
                <w:t xml:space="preserve"> </w:t>
              </w:r>
              <w:r>
                <w:rPr>
                  <w:rStyle w:val="Hipervnculo"/>
                  <w:rFonts w:cstheme="minorHAnsi"/>
                  <w:b/>
                  <w:bCs/>
                  <w:color w:val="1472A4"/>
                  <w:spacing w:val="-10"/>
                </w:rPr>
                <w:t>es</w:t>
              </w:r>
              <w:r w:rsidRPr="000A76DE">
                <w:rPr>
                  <w:rStyle w:val="Hipervnculo"/>
                  <w:rFonts w:cstheme="minorHAnsi"/>
                  <w:b/>
                  <w:bCs/>
                  <w:color w:val="1472A4"/>
                  <w:spacing w:val="-10"/>
                </w:rPr>
                <w:t xml:space="preserve"> modifi</w:t>
              </w:r>
              <w:r>
                <w:rPr>
                  <w:rStyle w:val="Hipervnculo"/>
                  <w:rFonts w:cstheme="minorHAnsi"/>
                  <w:b/>
                  <w:bCs/>
                  <w:color w:val="1472A4"/>
                  <w:spacing w:val="-10"/>
                </w:rPr>
                <w:t>que</w:t>
              </w:r>
              <w:r w:rsidRPr="000A76DE">
                <w:rPr>
                  <w:rStyle w:val="Hipervnculo"/>
                  <w:rFonts w:cstheme="minorHAnsi"/>
                  <w:b/>
                  <w:bCs/>
                  <w:color w:val="1472A4"/>
                  <w:spacing w:val="-10"/>
                </w:rPr>
                <w:t xml:space="preserve">n </w:t>
              </w:r>
              <w:r>
                <w:rPr>
                  <w:rStyle w:val="Hipervnculo"/>
                  <w:rFonts w:cstheme="minorHAnsi"/>
                  <w:b/>
                  <w:bCs/>
                  <w:color w:val="1472A4"/>
                  <w:spacing w:val="-10"/>
                </w:rPr>
                <w:t>e</w:t>
              </w:r>
              <w:r w:rsidRPr="000A76DE">
                <w:rPr>
                  <w:rStyle w:val="Hipervnculo"/>
                  <w:rFonts w:cstheme="minorHAnsi"/>
                  <w:b/>
                  <w:bCs/>
                  <w:color w:val="1472A4"/>
                  <w:spacing w:val="-10"/>
                </w:rPr>
                <w:t>ls Reglaments (UE) n</w:t>
              </w:r>
              <w:r>
                <w:rPr>
                  <w:rStyle w:val="Hipervnculo"/>
                  <w:rFonts w:cstheme="minorHAnsi"/>
                  <w:b/>
                  <w:bCs/>
                  <w:color w:val="1472A4"/>
                  <w:spacing w:val="-10"/>
                </w:rPr>
                <w:t>úm</w:t>
              </w:r>
              <w:r w:rsidRPr="000A76DE">
                <w:rPr>
                  <w:rStyle w:val="Hipervnculo"/>
                  <w:rFonts w:cstheme="minorHAnsi"/>
                  <w:b/>
                  <w:bCs/>
                  <w:color w:val="1472A4"/>
                  <w:spacing w:val="-10"/>
                </w:rPr>
                <w:t>.</w:t>
              </w:r>
              <w:r>
                <w:rPr>
                  <w:rStyle w:val="Hipervnculo"/>
                  <w:rFonts w:cstheme="minorHAnsi"/>
                  <w:b/>
                  <w:bCs/>
                  <w:color w:val="1472A4"/>
                  <w:spacing w:val="-10"/>
                </w:rPr>
                <w:t xml:space="preserve"> </w:t>
              </w:r>
              <w:r w:rsidRPr="000A76DE">
                <w:rPr>
                  <w:rStyle w:val="Hipervnculo"/>
                  <w:rFonts w:cstheme="minorHAnsi"/>
                  <w:b/>
                  <w:bCs/>
                  <w:color w:val="1472A4"/>
                  <w:spacing w:val="-10"/>
                </w:rPr>
                <w:t xml:space="preserve">1024/2012 </w:t>
              </w:r>
              <w:r>
                <w:rPr>
                  <w:rStyle w:val="Hipervnculo"/>
                  <w:rFonts w:cstheme="minorHAnsi"/>
                  <w:b/>
                  <w:bCs/>
                  <w:color w:val="1472A4"/>
                  <w:spacing w:val="-10"/>
                </w:rPr>
                <w:t>i</w:t>
              </w:r>
              <w:r w:rsidRPr="000A76DE">
                <w:rPr>
                  <w:rStyle w:val="Hipervnculo"/>
                  <w:rFonts w:cstheme="minorHAnsi"/>
                  <w:b/>
                  <w:bCs/>
                  <w:color w:val="1472A4"/>
                  <w:spacing w:val="-10"/>
                </w:rPr>
                <w:t xml:space="preserve"> (UE) n</w:t>
              </w:r>
              <w:r>
                <w:rPr>
                  <w:rStyle w:val="Hipervnculo"/>
                  <w:rFonts w:cstheme="minorHAnsi"/>
                  <w:b/>
                  <w:bCs/>
                  <w:color w:val="1472A4"/>
                  <w:spacing w:val="-10"/>
                </w:rPr>
                <w:t>úm.</w:t>
              </w:r>
              <w:r w:rsidRPr="000A76DE">
                <w:rPr>
                  <w:rStyle w:val="Hipervnculo"/>
                  <w:rFonts w:cstheme="minorHAnsi"/>
                  <w:b/>
                  <w:bCs/>
                  <w:color w:val="1472A4"/>
                  <w:spacing w:val="-10"/>
                </w:rPr>
                <w:t xml:space="preserve"> 167/2013, </w:t>
              </w:r>
              <w:r>
                <w:rPr>
                  <w:rStyle w:val="Hipervnculo"/>
                  <w:rFonts w:cstheme="minorHAnsi"/>
                  <w:b/>
                  <w:bCs/>
                  <w:color w:val="1472A4"/>
                  <w:spacing w:val="-10"/>
                </w:rPr>
                <w:t>i</w:t>
              </w:r>
              <w:r w:rsidRPr="000A76DE">
                <w:rPr>
                  <w:rStyle w:val="Hipervnculo"/>
                  <w:rFonts w:cstheme="minorHAnsi"/>
                  <w:b/>
                  <w:bCs/>
                  <w:color w:val="1472A4"/>
                  <w:spacing w:val="-10"/>
                </w:rPr>
                <w:t xml:space="preserve"> </w:t>
              </w:r>
              <w:r>
                <w:rPr>
                  <w:rStyle w:val="Hipervnculo"/>
                  <w:rFonts w:cstheme="minorHAnsi"/>
                  <w:b/>
                  <w:bCs/>
                  <w:color w:val="1472A4"/>
                  <w:spacing w:val="-10"/>
                </w:rPr>
                <w:t xml:space="preserve"> </w:t>
              </w:r>
              <w:r w:rsidRPr="000A76DE">
                <w:rPr>
                  <w:rStyle w:val="Hipervnculo"/>
                  <w:rFonts w:cstheme="minorHAnsi"/>
                  <w:b/>
                  <w:bCs/>
                  <w:color w:val="1472A4"/>
                  <w:spacing w:val="-10"/>
                </w:rPr>
                <w:t>pel qu</w:t>
              </w:r>
              <w:r>
                <w:rPr>
                  <w:rStyle w:val="Hipervnculo"/>
                  <w:rFonts w:cstheme="minorHAnsi"/>
                  <w:b/>
                  <w:bCs/>
                  <w:color w:val="1472A4"/>
                  <w:spacing w:val="-10"/>
                </w:rPr>
                <w:t>al</w:t>
              </w:r>
              <w:r w:rsidRPr="000A76DE">
                <w:rPr>
                  <w:rStyle w:val="Hipervnculo"/>
                  <w:rFonts w:cstheme="minorHAnsi"/>
                  <w:b/>
                  <w:bCs/>
                  <w:color w:val="1472A4"/>
                  <w:spacing w:val="-10"/>
                </w:rPr>
                <w:t xml:space="preserve"> </w:t>
              </w:r>
              <w:r>
                <w:rPr>
                  <w:rStyle w:val="Hipervnculo"/>
                  <w:rFonts w:cstheme="minorHAnsi"/>
                  <w:b/>
                  <w:bCs/>
                  <w:color w:val="1472A4"/>
                  <w:spacing w:val="-10"/>
                </w:rPr>
                <w:t xml:space="preserve"> es</w:t>
              </w:r>
              <w:r w:rsidRPr="000A76DE">
                <w:rPr>
                  <w:rStyle w:val="Hipervnculo"/>
                  <w:rFonts w:cstheme="minorHAnsi"/>
                  <w:b/>
                  <w:bCs/>
                  <w:color w:val="1472A4"/>
                  <w:spacing w:val="-10"/>
                </w:rPr>
                <w:t xml:space="preserve"> modifica </w:t>
              </w:r>
              <w:r>
                <w:rPr>
                  <w:rStyle w:val="Hipervnculo"/>
                  <w:rFonts w:cstheme="minorHAnsi"/>
                  <w:b/>
                  <w:bCs/>
                  <w:color w:val="1472A4"/>
                  <w:spacing w:val="-10"/>
                </w:rPr>
                <w:t>i</w:t>
              </w:r>
              <w:r w:rsidRPr="000A76DE">
                <w:rPr>
                  <w:rStyle w:val="Hipervnculo"/>
                  <w:rFonts w:cstheme="minorHAnsi"/>
                  <w:b/>
                  <w:bCs/>
                  <w:color w:val="1472A4"/>
                  <w:spacing w:val="-10"/>
                </w:rPr>
                <w:t xml:space="preserve"> deroga la Directiva 97/68/CE</w:t>
              </w:r>
            </w:hyperlink>
            <w:r w:rsidRPr="000A76DE">
              <w:rPr>
                <w:rFonts w:cstheme="minorHAnsi"/>
                <w:color w:val="1A1A1A"/>
                <w:spacing w:val="-10"/>
              </w:rPr>
              <w:t>.</w:t>
            </w:r>
          </w:p>
          <w:p w14:paraId="739EA960" w14:textId="77777777" w:rsidR="00C17FE0" w:rsidRPr="000A76DE"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2A1971">
              <w:rPr>
                <w:rFonts w:cstheme="minorHAnsi"/>
                <w:color w:val="1A1A1A"/>
                <w:spacing w:val="-10"/>
              </w:rPr>
              <w:t>Les instal·lacions de combustió situades en l'explotació agrícola amb una potència tèrmica nominal inferior o igual a 5 MW, que utilitzen com a combustible exclusivament fem d'</w:t>
            </w:r>
            <w:r>
              <w:rPr>
                <w:rFonts w:cstheme="minorHAnsi"/>
                <w:color w:val="1A1A1A"/>
                <w:spacing w:val="-10"/>
              </w:rPr>
              <w:t>aus</w:t>
            </w:r>
            <w:r w:rsidRPr="002A1971">
              <w:rPr>
                <w:rFonts w:cstheme="minorHAnsi"/>
                <w:color w:val="1A1A1A"/>
                <w:spacing w:val="-10"/>
              </w:rPr>
              <w:t xml:space="preserve"> de corral sense transformar, a què es refereix l'article 9.a) del</w:t>
            </w:r>
            <w:r w:rsidRPr="000A76DE">
              <w:rPr>
                <w:rFonts w:cstheme="minorHAnsi"/>
                <w:color w:val="1A1A1A"/>
                <w:spacing w:val="-10"/>
              </w:rPr>
              <w:t> </w:t>
            </w:r>
            <w:hyperlink r:id="rId12" w:tgtFrame="_blank" w:tooltip="El enlace se abrirá en una nueva ventana" w:history="1">
              <w:r w:rsidRPr="000A76DE">
                <w:rPr>
                  <w:rStyle w:val="Hipervnculo"/>
                  <w:rFonts w:cstheme="minorHAnsi"/>
                  <w:b/>
                  <w:bCs/>
                  <w:color w:val="1472A4"/>
                  <w:spacing w:val="-10"/>
                </w:rPr>
                <w:t>Reglament (CE) n.º 1069/2009 del Parlament Europe</w:t>
              </w:r>
              <w:r>
                <w:rPr>
                  <w:rStyle w:val="Hipervnculo"/>
                  <w:rFonts w:cstheme="minorHAnsi"/>
                  <w:b/>
                  <w:bCs/>
                  <w:color w:val="1472A4"/>
                  <w:spacing w:val="-10"/>
                </w:rPr>
                <w:t>u</w:t>
              </w:r>
              <w:r w:rsidRPr="000A76DE">
                <w:rPr>
                  <w:rStyle w:val="Hipervnculo"/>
                  <w:rFonts w:cstheme="minorHAnsi"/>
                  <w:b/>
                  <w:bCs/>
                  <w:color w:val="1472A4"/>
                  <w:spacing w:val="-10"/>
                </w:rPr>
                <w:t xml:space="preserve"> </w:t>
              </w:r>
              <w:r>
                <w:rPr>
                  <w:rStyle w:val="Hipervnculo"/>
                  <w:rFonts w:cstheme="minorHAnsi"/>
                  <w:b/>
                  <w:bCs/>
                  <w:color w:val="1472A4"/>
                  <w:spacing w:val="-10"/>
                </w:rPr>
                <w:t>i</w:t>
              </w:r>
              <w:r w:rsidRPr="000A76DE">
                <w:rPr>
                  <w:rStyle w:val="Hipervnculo"/>
                  <w:rFonts w:cstheme="minorHAnsi"/>
                  <w:b/>
                  <w:bCs/>
                  <w:color w:val="1472A4"/>
                  <w:spacing w:val="-10"/>
                </w:rPr>
                <w:t xml:space="preserve"> del Conse</w:t>
              </w:r>
              <w:r>
                <w:rPr>
                  <w:rStyle w:val="Hipervnculo"/>
                  <w:rFonts w:cstheme="minorHAnsi"/>
                  <w:b/>
                  <w:bCs/>
                  <w:color w:val="1472A4"/>
                  <w:spacing w:val="-10"/>
                </w:rPr>
                <w:t>ll</w:t>
              </w:r>
              <w:r w:rsidRPr="000A76DE">
                <w:rPr>
                  <w:rStyle w:val="Hipervnculo"/>
                  <w:rFonts w:cstheme="minorHAnsi"/>
                  <w:b/>
                  <w:bCs/>
                  <w:color w:val="1472A4"/>
                  <w:spacing w:val="-10"/>
                </w:rPr>
                <w:t>, de 21 d</w:t>
              </w:r>
              <w:r>
                <w:rPr>
                  <w:rStyle w:val="Hipervnculo"/>
                  <w:rFonts w:cstheme="minorHAnsi"/>
                  <w:b/>
                  <w:bCs/>
                  <w:color w:val="1472A4"/>
                  <w:spacing w:val="-10"/>
                </w:rPr>
                <w:t>’</w:t>
              </w:r>
              <w:r w:rsidRPr="000A76DE">
                <w:rPr>
                  <w:rStyle w:val="Hipervnculo"/>
                  <w:rFonts w:cstheme="minorHAnsi"/>
                  <w:b/>
                  <w:bCs/>
                  <w:color w:val="1472A4"/>
                  <w:spacing w:val="-10"/>
                </w:rPr>
                <w:t>octubre de 2009, pel que se estable</w:t>
              </w:r>
              <w:r>
                <w:rPr>
                  <w:rStyle w:val="Hipervnculo"/>
                  <w:rFonts w:cstheme="minorHAnsi"/>
                  <w:b/>
                  <w:bCs/>
                  <w:color w:val="1472A4"/>
                  <w:spacing w:val="-10"/>
                </w:rPr>
                <w:t>ixen</w:t>
              </w:r>
              <w:r w:rsidRPr="000A76DE">
                <w:rPr>
                  <w:rStyle w:val="Hipervnculo"/>
                  <w:rFonts w:cstheme="minorHAnsi"/>
                  <w:b/>
                  <w:bCs/>
                  <w:color w:val="1472A4"/>
                  <w:spacing w:val="-10"/>
                </w:rPr>
                <w:t xml:space="preserve"> l</w:t>
              </w:r>
              <w:r>
                <w:rPr>
                  <w:rStyle w:val="Hipervnculo"/>
                  <w:rFonts w:cstheme="minorHAnsi"/>
                  <w:b/>
                  <w:bCs/>
                  <w:color w:val="1472A4"/>
                  <w:spacing w:val="-10"/>
                </w:rPr>
                <w:t>e</w:t>
              </w:r>
              <w:r w:rsidRPr="000A76DE">
                <w:rPr>
                  <w:rStyle w:val="Hipervnculo"/>
                  <w:rFonts w:cstheme="minorHAnsi"/>
                  <w:b/>
                  <w:bCs/>
                  <w:color w:val="1472A4"/>
                  <w:spacing w:val="-10"/>
                </w:rPr>
                <w:t>s norm</w:t>
              </w:r>
              <w:r>
                <w:rPr>
                  <w:rStyle w:val="Hipervnculo"/>
                  <w:rFonts w:cstheme="minorHAnsi"/>
                  <w:b/>
                  <w:bCs/>
                  <w:color w:val="1472A4"/>
                  <w:spacing w:val="-10"/>
                </w:rPr>
                <w:t>e</w:t>
              </w:r>
              <w:r w:rsidRPr="000A76DE">
                <w:rPr>
                  <w:rStyle w:val="Hipervnculo"/>
                  <w:rFonts w:cstheme="minorHAnsi"/>
                  <w:b/>
                  <w:bCs/>
                  <w:color w:val="1472A4"/>
                  <w:spacing w:val="-10"/>
                </w:rPr>
                <w:t>s sanit</w:t>
              </w:r>
              <w:r>
                <w:rPr>
                  <w:rStyle w:val="Hipervnculo"/>
                  <w:rFonts w:cstheme="minorHAnsi"/>
                  <w:b/>
                  <w:bCs/>
                  <w:color w:val="1472A4"/>
                  <w:spacing w:val="-10"/>
                </w:rPr>
                <w:t>à</w:t>
              </w:r>
              <w:r w:rsidRPr="000A76DE">
                <w:rPr>
                  <w:rStyle w:val="Hipervnculo"/>
                  <w:rFonts w:cstheme="minorHAnsi"/>
                  <w:b/>
                  <w:bCs/>
                  <w:color w:val="1472A4"/>
                  <w:spacing w:val="-10"/>
                </w:rPr>
                <w:t>ri</w:t>
              </w:r>
              <w:r>
                <w:rPr>
                  <w:rStyle w:val="Hipervnculo"/>
                  <w:rFonts w:cstheme="minorHAnsi"/>
                  <w:b/>
                  <w:bCs/>
                  <w:color w:val="1472A4"/>
                  <w:spacing w:val="-10"/>
                </w:rPr>
                <w:t>e</w:t>
              </w:r>
              <w:r w:rsidRPr="000A76DE">
                <w:rPr>
                  <w:rStyle w:val="Hipervnculo"/>
                  <w:rFonts w:cstheme="minorHAnsi"/>
                  <w:b/>
                  <w:bCs/>
                  <w:color w:val="1472A4"/>
                  <w:spacing w:val="-10"/>
                </w:rPr>
                <w:t>s aplicables als subproduct</w:t>
              </w:r>
              <w:r>
                <w:rPr>
                  <w:rStyle w:val="Hipervnculo"/>
                  <w:rFonts w:cstheme="minorHAnsi"/>
                  <w:b/>
                  <w:bCs/>
                  <w:color w:val="1472A4"/>
                  <w:spacing w:val="-10"/>
                </w:rPr>
                <w:t>e</w:t>
              </w:r>
              <w:r w:rsidRPr="000A76DE">
                <w:rPr>
                  <w:rStyle w:val="Hipervnculo"/>
                  <w:rFonts w:cstheme="minorHAnsi"/>
                  <w:b/>
                  <w:bCs/>
                  <w:color w:val="1472A4"/>
                  <w:spacing w:val="-10"/>
                </w:rPr>
                <w:t xml:space="preserve">s animals </w:t>
              </w:r>
              <w:r>
                <w:rPr>
                  <w:rStyle w:val="Hipervnculo"/>
                  <w:rFonts w:cstheme="minorHAnsi"/>
                  <w:b/>
                  <w:bCs/>
                  <w:color w:val="1472A4"/>
                  <w:spacing w:val="-10"/>
                </w:rPr>
                <w:t>i</w:t>
              </w:r>
              <w:r w:rsidRPr="000A76DE">
                <w:rPr>
                  <w:rStyle w:val="Hipervnculo"/>
                  <w:rFonts w:cstheme="minorHAnsi"/>
                  <w:b/>
                  <w:bCs/>
                  <w:color w:val="1472A4"/>
                  <w:spacing w:val="-10"/>
                </w:rPr>
                <w:t xml:space="preserve"> </w:t>
              </w:r>
              <w:r>
                <w:rPr>
                  <w:rStyle w:val="Hipervnculo"/>
                  <w:rFonts w:cstheme="minorHAnsi"/>
                  <w:b/>
                  <w:bCs/>
                  <w:color w:val="1472A4"/>
                  <w:spacing w:val="-10"/>
                </w:rPr>
                <w:t>a</w:t>
              </w:r>
              <w:r w:rsidRPr="000A76DE">
                <w:rPr>
                  <w:rStyle w:val="Hipervnculo"/>
                  <w:rFonts w:cstheme="minorHAnsi"/>
                  <w:b/>
                  <w:bCs/>
                  <w:color w:val="1472A4"/>
                  <w:spacing w:val="-10"/>
                </w:rPr>
                <w:t>ls product</w:t>
              </w:r>
              <w:r>
                <w:rPr>
                  <w:rStyle w:val="Hipervnculo"/>
                  <w:rFonts w:cstheme="minorHAnsi"/>
                  <w:b/>
                  <w:bCs/>
                  <w:color w:val="1472A4"/>
                  <w:spacing w:val="-10"/>
                </w:rPr>
                <w:t>e</w:t>
              </w:r>
              <w:r w:rsidRPr="000A76DE">
                <w:rPr>
                  <w:rStyle w:val="Hipervnculo"/>
                  <w:rFonts w:cstheme="minorHAnsi"/>
                  <w:b/>
                  <w:bCs/>
                  <w:color w:val="1472A4"/>
                  <w:spacing w:val="-10"/>
                </w:rPr>
                <w:t>s deriva</w:t>
              </w:r>
              <w:r>
                <w:rPr>
                  <w:rStyle w:val="Hipervnculo"/>
                  <w:rFonts w:cstheme="minorHAnsi"/>
                  <w:b/>
                  <w:bCs/>
                  <w:color w:val="1472A4"/>
                  <w:spacing w:val="-10"/>
                </w:rPr>
                <w:t>t</w:t>
              </w:r>
              <w:r w:rsidRPr="000A76DE">
                <w:rPr>
                  <w:rStyle w:val="Hipervnculo"/>
                  <w:rFonts w:cstheme="minorHAnsi"/>
                  <w:b/>
                  <w:bCs/>
                  <w:color w:val="1472A4"/>
                  <w:spacing w:val="-10"/>
                </w:rPr>
                <w:t>s no destina</w:t>
              </w:r>
              <w:r>
                <w:rPr>
                  <w:rStyle w:val="Hipervnculo"/>
                  <w:rFonts w:cstheme="minorHAnsi"/>
                  <w:b/>
                  <w:bCs/>
                  <w:color w:val="1472A4"/>
                  <w:spacing w:val="-10"/>
                </w:rPr>
                <w:t>t</w:t>
              </w:r>
              <w:r w:rsidRPr="000A76DE">
                <w:rPr>
                  <w:rStyle w:val="Hipervnculo"/>
                  <w:rFonts w:cstheme="minorHAnsi"/>
                  <w:b/>
                  <w:bCs/>
                  <w:color w:val="1472A4"/>
                  <w:spacing w:val="-10"/>
                </w:rPr>
                <w:t>s al consum hum</w:t>
              </w:r>
              <w:r>
                <w:rPr>
                  <w:rStyle w:val="Hipervnculo"/>
                  <w:rFonts w:cstheme="minorHAnsi"/>
                  <w:b/>
                  <w:bCs/>
                  <w:color w:val="1472A4"/>
                  <w:spacing w:val="-10"/>
                </w:rPr>
                <w:t>à</w:t>
              </w:r>
              <w:r w:rsidRPr="000A76DE">
                <w:rPr>
                  <w:rStyle w:val="Hipervnculo"/>
                  <w:rFonts w:cstheme="minorHAnsi"/>
                  <w:b/>
                  <w:bCs/>
                  <w:color w:val="1472A4"/>
                  <w:spacing w:val="-10"/>
                </w:rPr>
                <w:t xml:space="preserve"> </w:t>
              </w:r>
              <w:r>
                <w:rPr>
                  <w:rStyle w:val="Hipervnculo"/>
                  <w:rFonts w:cstheme="minorHAnsi"/>
                  <w:b/>
                  <w:bCs/>
                  <w:color w:val="1472A4"/>
                  <w:spacing w:val="-10"/>
                </w:rPr>
                <w:t>i</w:t>
              </w:r>
              <w:r w:rsidRPr="000A76DE">
                <w:rPr>
                  <w:rStyle w:val="Hipervnculo"/>
                  <w:rFonts w:cstheme="minorHAnsi"/>
                  <w:b/>
                  <w:bCs/>
                  <w:color w:val="1472A4"/>
                  <w:spacing w:val="-10"/>
                </w:rPr>
                <w:t xml:space="preserve"> pel qu</w:t>
              </w:r>
              <w:r>
                <w:rPr>
                  <w:rStyle w:val="Hipervnculo"/>
                  <w:rFonts w:cstheme="minorHAnsi"/>
                  <w:b/>
                  <w:bCs/>
                  <w:color w:val="1472A4"/>
                  <w:spacing w:val="-10"/>
                </w:rPr>
                <w:t>al</w:t>
              </w:r>
              <w:r w:rsidRPr="000A76DE">
                <w:rPr>
                  <w:rStyle w:val="Hipervnculo"/>
                  <w:rFonts w:cstheme="minorHAnsi"/>
                  <w:b/>
                  <w:bCs/>
                  <w:color w:val="1472A4"/>
                  <w:spacing w:val="-10"/>
                </w:rPr>
                <w:t xml:space="preserve"> se deroga el Reglament (CE) n.º 1774/2002 (Reglament sobre subproduct</w:t>
              </w:r>
              <w:r>
                <w:rPr>
                  <w:rStyle w:val="Hipervnculo"/>
                  <w:rFonts w:cstheme="minorHAnsi"/>
                  <w:b/>
                  <w:bCs/>
                  <w:color w:val="1472A4"/>
                  <w:spacing w:val="-10"/>
                </w:rPr>
                <w:t>e</w:t>
              </w:r>
              <w:r w:rsidRPr="000A76DE">
                <w:rPr>
                  <w:rStyle w:val="Hipervnculo"/>
                  <w:rFonts w:cstheme="minorHAnsi"/>
                  <w:b/>
                  <w:bCs/>
                  <w:color w:val="1472A4"/>
                  <w:spacing w:val="-10"/>
                </w:rPr>
                <w:t>s animals).</w:t>
              </w:r>
            </w:hyperlink>
          </w:p>
          <w:p w14:paraId="28D4B98B"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2A1971">
              <w:rPr>
                <w:rFonts w:cstheme="minorHAnsi"/>
                <w:color w:val="1A1A1A"/>
                <w:spacing w:val="-10"/>
              </w:rPr>
              <w:t>Les instal·lacions de combustió en les quals s'utilitzen els productes gasosos de la combustió per al calfament directe, l'assecat o qualsevol altre tractament d'objectes o materials.</w:t>
            </w:r>
          </w:p>
          <w:p w14:paraId="03DED21B" w14:textId="77777777" w:rsidR="00C17FE0" w:rsidRPr="000A76DE"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0A76DE">
              <w:rPr>
                <w:rFonts w:cstheme="minorHAnsi"/>
                <w:color w:val="1A1A1A"/>
                <w:spacing w:val="-10"/>
              </w:rPr>
              <w:t>L</w:t>
            </w:r>
            <w:r>
              <w:rPr>
                <w:rFonts w:cstheme="minorHAnsi"/>
                <w:color w:val="1A1A1A"/>
                <w:spacing w:val="-10"/>
              </w:rPr>
              <w:t>e</w:t>
            </w:r>
            <w:r w:rsidRPr="000A76DE">
              <w:rPr>
                <w:rFonts w:cstheme="minorHAnsi"/>
                <w:color w:val="1A1A1A"/>
                <w:spacing w:val="-10"/>
              </w:rPr>
              <w:t xml:space="preserve">s </w:t>
            </w:r>
            <w:r>
              <w:rPr>
                <w:rFonts w:cstheme="minorHAnsi"/>
                <w:color w:val="1A1A1A"/>
                <w:spacing w:val="-10"/>
              </w:rPr>
              <w:t>instal·lacions</w:t>
            </w:r>
            <w:r w:rsidRPr="000A76DE">
              <w:rPr>
                <w:rFonts w:cstheme="minorHAnsi"/>
                <w:color w:val="1A1A1A"/>
                <w:spacing w:val="-10"/>
              </w:rPr>
              <w:t xml:space="preserve"> en l</w:t>
            </w:r>
            <w:r>
              <w:rPr>
                <w:rFonts w:cstheme="minorHAnsi"/>
                <w:color w:val="1A1A1A"/>
                <w:spacing w:val="-10"/>
              </w:rPr>
              <w:t>e</w:t>
            </w:r>
            <w:r w:rsidRPr="000A76DE">
              <w:rPr>
                <w:rFonts w:cstheme="minorHAnsi"/>
                <w:color w:val="1A1A1A"/>
                <w:spacing w:val="-10"/>
              </w:rPr>
              <w:t xml:space="preserve">s </w:t>
            </w:r>
            <w:r>
              <w:rPr>
                <w:rFonts w:cstheme="minorHAnsi"/>
                <w:color w:val="1A1A1A"/>
                <w:spacing w:val="-10"/>
              </w:rPr>
              <w:t>q</w:t>
            </w:r>
            <w:r w:rsidRPr="000A76DE">
              <w:rPr>
                <w:rFonts w:cstheme="minorHAnsi"/>
                <w:color w:val="1A1A1A"/>
                <w:spacing w:val="-10"/>
              </w:rPr>
              <w:t>uals s</w:t>
            </w:r>
            <w:r>
              <w:rPr>
                <w:rFonts w:cstheme="minorHAnsi"/>
                <w:color w:val="1A1A1A"/>
                <w:spacing w:val="-10"/>
              </w:rPr>
              <w:t>’</w:t>
            </w:r>
            <w:r w:rsidRPr="000A76DE">
              <w:rPr>
                <w:rFonts w:cstheme="minorHAnsi"/>
                <w:color w:val="1A1A1A"/>
                <w:spacing w:val="-10"/>
              </w:rPr>
              <w:t>utili</w:t>
            </w:r>
            <w:r>
              <w:rPr>
                <w:rFonts w:cstheme="minorHAnsi"/>
                <w:color w:val="1A1A1A"/>
                <w:spacing w:val="-10"/>
              </w:rPr>
              <w:t>tz</w:t>
            </w:r>
            <w:r w:rsidRPr="000A76DE">
              <w:rPr>
                <w:rFonts w:cstheme="minorHAnsi"/>
                <w:color w:val="1A1A1A"/>
                <w:spacing w:val="-10"/>
              </w:rPr>
              <w:t xml:space="preserve">en </w:t>
            </w:r>
            <w:proofErr w:type="gramStart"/>
            <w:r w:rsidRPr="000A76DE">
              <w:rPr>
                <w:rFonts w:cstheme="minorHAnsi"/>
                <w:color w:val="1A1A1A"/>
                <w:spacing w:val="-10"/>
              </w:rPr>
              <w:t>product</w:t>
            </w:r>
            <w:r>
              <w:rPr>
                <w:rFonts w:cstheme="minorHAnsi"/>
                <w:color w:val="1A1A1A"/>
                <w:spacing w:val="-10"/>
              </w:rPr>
              <w:t>e</w:t>
            </w:r>
            <w:r w:rsidRPr="000A76DE">
              <w:rPr>
                <w:rFonts w:cstheme="minorHAnsi"/>
                <w:color w:val="1A1A1A"/>
                <w:spacing w:val="-10"/>
              </w:rPr>
              <w:t xml:space="preserve">s </w:t>
            </w:r>
            <w:r>
              <w:rPr>
                <w:rFonts w:cstheme="minorHAnsi"/>
                <w:color w:val="1A1A1A"/>
                <w:spacing w:val="-10"/>
              </w:rPr>
              <w:t xml:space="preserve"> </w:t>
            </w:r>
            <w:r w:rsidRPr="000A76DE">
              <w:rPr>
                <w:rFonts w:cstheme="minorHAnsi"/>
                <w:color w:val="1A1A1A"/>
                <w:spacing w:val="-10"/>
              </w:rPr>
              <w:t>gasosos</w:t>
            </w:r>
            <w:proofErr w:type="gramEnd"/>
            <w:r w:rsidRPr="000A76DE">
              <w:rPr>
                <w:rFonts w:cstheme="minorHAnsi"/>
                <w:color w:val="1A1A1A"/>
                <w:spacing w:val="-10"/>
              </w:rPr>
              <w:t xml:space="preserve"> </w:t>
            </w:r>
            <w:r>
              <w:rPr>
                <w:rFonts w:cstheme="minorHAnsi"/>
                <w:color w:val="1A1A1A"/>
                <w:spacing w:val="-10"/>
              </w:rPr>
              <w:t xml:space="preserve"> </w:t>
            </w:r>
            <w:r w:rsidRPr="000A76DE">
              <w:rPr>
                <w:rFonts w:cstheme="minorHAnsi"/>
                <w:color w:val="1A1A1A"/>
                <w:spacing w:val="-10"/>
              </w:rPr>
              <w:t>de  combustió</w:t>
            </w:r>
            <w:r>
              <w:rPr>
                <w:rFonts w:cstheme="minorHAnsi"/>
                <w:color w:val="1A1A1A"/>
                <w:spacing w:val="-10"/>
              </w:rPr>
              <w:t>, com ara el gas,</w:t>
            </w:r>
            <w:r w:rsidRPr="000A76DE">
              <w:rPr>
                <w:rFonts w:cstheme="minorHAnsi"/>
                <w:color w:val="1A1A1A"/>
                <w:spacing w:val="-10"/>
              </w:rPr>
              <w:t xml:space="preserve"> </w:t>
            </w:r>
            <w:r>
              <w:rPr>
                <w:rFonts w:cstheme="minorHAnsi"/>
                <w:color w:val="1A1A1A"/>
                <w:spacing w:val="-10"/>
              </w:rPr>
              <w:t xml:space="preserve">utilitzat </w:t>
            </w:r>
            <w:r w:rsidRPr="000A76DE">
              <w:rPr>
                <w:rFonts w:cstheme="minorHAnsi"/>
                <w:color w:val="1A1A1A"/>
                <w:spacing w:val="-10"/>
              </w:rPr>
              <w:t>p</w:t>
            </w:r>
            <w:r>
              <w:rPr>
                <w:rFonts w:cstheme="minorHAnsi"/>
                <w:color w:val="1A1A1A"/>
                <w:spacing w:val="-10"/>
              </w:rPr>
              <w:t>e</w:t>
            </w:r>
            <w:r w:rsidRPr="000A76DE">
              <w:rPr>
                <w:rFonts w:cstheme="minorHAnsi"/>
                <w:color w:val="1A1A1A"/>
                <w:spacing w:val="-10"/>
              </w:rPr>
              <w:t>r</w:t>
            </w:r>
            <w:r>
              <w:rPr>
                <w:rFonts w:cstheme="minorHAnsi"/>
                <w:color w:val="1A1A1A"/>
                <w:spacing w:val="-10"/>
              </w:rPr>
              <w:t xml:space="preserve"> </w:t>
            </w:r>
            <w:r w:rsidRPr="000A76DE">
              <w:rPr>
                <w:rFonts w:cstheme="minorHAnsi"/>
                <w:color w:val="1A1A1A"/>
                <w:spacing w:val="-10"/>
              </w:rPr>
              <w:t>al cal</w:t>
            </w:r>
            <w:r>
              <w:rPr>
                <w:rFonts w:cstheme="minorHAnsi"/>
                <w:color w:val="1A1A1A"/>
                <w:spacing w:val="-10"/>
              </w:rPr>
              <w:t>f</w:t>
            </w:r>
            <w:r w:rsidRPr="000A76DE">
              <w:rPr>
                <w:rFonts w:cstheme="minorHAnsi"/>
                <w:color w:val="1A1A1A"/>
                <w:spacing w:val="-10"/>
              </w:rPr>
              <w:t>ament d</w:t>
            </w:r>
            <w:r>
              <w:rPr>
                <w:rFonts w:cstheme="minorHAnsi"/>
                <w:color w:val="1A1A1A"/>
                <w:spacing w:val="-10"/>
              </w:rPr>
              <w:t>’</w:t>
            </w:r>
            <w:r w:rsidRPr="000A76DE">
              <w:rPr>
                <w:rFonts w:cstheme="minorHAnsi"/>
                <w:color w:val="1A1A1A"/>
                <w:spacing w:val="-10"/>
              </w:rPr>
              <w:t>esp</w:t>
            </w:r>
            <w:r>
              <w:rPr>
                <w:rFonts w:cstheme="minorHAnsi"/>
                <w:color w:val="1A1A1A"/>
                <w:spacing w:val="-10"/>
              </w:rPr>
              <w:t>a</w:t>
            </w:r>
            <w:r w:rsidRPr="000A76DE">
              <w:rPr>
                <w:rFonts w:cstheme="minorHAnsi"/>
                <w:color w:val="1A1A1A"/>
                <w:spacing w:val="-10"/>
              </w:rPr>
              <w:t xml:space="preserve">is interiors a fi de </w:t>
            </w:r>
            <w:r>
              <w:rPr>
                <w:rFonts w:cstheme="minorHAnsi"/>
                <w:color w:val="1A1A1A"/>
                <w:spacing w:val="-10"/>
              </w:rPr>
              <w:t>millorar</w:t>
            </w:r>
            <w:r w:rsidRPr="000A76DE">
              <w:rPr>
                <w:rFonts w:cstheme="minorHAnsi"/>
                <w:color w:val="1A1A1A"/>
                <w:spacing w:val="-10"/>
              </w:rPr>
              <w:t xml:space="preserve"> l</w:t>
            </w:r>
            <w:r>
              <w:rPr>
                <w:rFonts w:cstheme="minorHAnsi"/>
                <w:color w:val="1A1A1A"/>
                <w:spacing w:val="-10"/>
              </w:rPr>
              <w:t>e</w:t>
            </w:r>
            <w:r w:rsidRPr="000A76DE">
              <w:rPr>
                <w:rFonts w:cstheme="minorHAnsi"/>
                <w:color w:val="1A1A1A"/>
                <w:spacing w:val="-10"/>
              </w:rPr>
              <w:t>s condicions d</w:t>
            </w:r>
            <w:r>
              <w:rPr>
                <w:rFonts w:cstheme="minorHAnsi"/>
                <w:color w:val="1A1A1A"/>
                <w:spacing w:val="-10"/>
              </w:rPr>
              <w:t>e</w:t>
            </w:r>
            <w:r w:rsidRPr="000A76DE">
              <w:rPr>
                <w:rFonts w:cstheme="minorHAnsi"/>
                <w:color w:val="1A1A1A"/>
                <w:spacing w:val="-10"/>
              </w:rPr>
              <w:t xml:space="preserve">ls </w:t>
            </w:r>
            <w:r>
              <w:rPr>
                <w:rFonts w:cstheme="minorHAnsi"/>
                <w:color w:val="1A1A1A"/>
                <w:spacing w:val="-10"/>
              </w:rPr>
              <w:t>llocs</w:t>
            </w:r>
            <w:r w:rsidRPr="000A76DE">
              <w:rPr>
                <w:rFonts w:cstheme="minorHAnsi"/>
                <w:color w:val="1A1A1A"/>
                <w:spacing w:val="-10"/>
              </w:rPr>
              <w:t xml:space="preserve"> de </w:t>
            </w:r>
            <w:r>
              <w:rPr>
                <w:rFonts w:cstheme="minorHAnsi"/>
                <w:color w:val="1A1A1A"/>
                <w:spacing w:val="-10"/>
              </w:rPr>
              <w:t>treball</w:t>
            </w:r>
            <w:r w:rsidRPr="000A76DE">
              <w:rPr>
                <w:rFonts w:cstheme="minorHAnsi"/>
                <w:color w:val="1A1A1A"/>
                <w:spacing w:val="-10"/>
              </w:rPr>
              <w:t>.</w:t>
            </w:r>
          </w:p>
          <w:p w14:paraId="162F09A9"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FE0D9E">
              <w:rPr>
                <w:rFonts w:cstheme="minorHAnsi"/>
                <w:color w:val="1A1A1A"/>
                <w:spacing w:val="-10"/>
              </w:rPr>
              <w:lastRenderedPageBreak/>
              <w:t xml:space="preserve">Les instal·lacions de postcombustió destinades a depurar per combustió els gasos residuals dels processos industrials que no s'exploten com a instal·lacions de combustió autònomes. </w:t>
            </w:r>
          </w:p>
          <w:p w14:paraId="2592668C"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 xml:space="preserve">Qualsevol dispositiu tècnic utilitzat en la propulsió d'un vehicle, vaixell o aeronau. </w:t>
            </w:r>
          </w:p>
          <w:p w14:paraId="7C74CDA4" w14:textId="77777777" w:rsidR="00C17FE0" w:rsidRPr="000A76DE"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Les turbines de gas i els motors de gas i de gasoil quan s'utilitzen en les plataformes marines</w:t>
            </w:r>
            <w:r w:rsidRPr="000A76DE">
              <w:rPr>
                <w:rFonts w:cstheme="minorHAnsi"/>
                <w:color w:val="1A1A1A"/>
                <w:spacing w:val="-10"/>
              </w:rPr>
              <w:t>.</w:t>
            </w:r>
          </w:p>
          <w:p w14:paraId="2802030B"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 xml:space="preserve">Les instal·lacions de regeneració dels catalitzadors de craqueig catalític. </w:t>
            </w:r>
          </w:p>
          <w:p w14:paraId="703B7736"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 xml:space="preserve">Les instal·lacions de conversió del sulfur d'hidrogen en sofre. </w:t>
            </w:r>
          </w:p>
          <w:p w14:paraId="345957FE"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 xml:space="preserve">Els reactors emprats en la indústria química. </w:t>
            </w:r>
          </w:p>
          <w:p w14:paraId="62916B09" w14:textId="77777777" w:rsidR="00C17FE0" w:rsidRPr="000A76DE"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Els forns amb bateria de coc</w:t>
            </w:r>
            <w:r w:rsidRPr="000A76DE">
              <w:rPr>
                <w:rFonts w:cstheme="minorHAnsi"/>
                <w:color w:val="1A1A1A"/>
                <w:spacing w:val="-10"/>
              </w:rPr>
              <w:t>.</w:t>
            </w:r>
          </w:p>
          <w:p w14:paraId="7FC42835" w14:textId="77777777" w:rsidR="00C17FE0" w:rsidRPr="000A76DE"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Els recuperadors d'alts forns</w:t>
            </w:r>
            <w:r w:rsidRPr="000A76DE">
              <w:rPr>
                <w:rFonts w:cstheme="minorHAnsi"/>
                <w:color w:val="1A1A1A"/>
                <w:spacing w:val="-10"/>
              </w:rPr>
              <w:t>.</w:t>
            </w:r>
          </w:p>
          <w:p w14:paraId="234787B2"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Els forns crematoris</w:t>
            </w:r>
            <w:r>
              <w:rPr>
                <w:rFonts w:cstheme="minorHAnsi"/>
                <w:color w:val="1A1A1A"/>
                <w:spacing w:val="-10"/>
              </w:rPr>
              <w:t>.</w:t>
            </w:r>
            <w:r w:rsidRPr="009035D0">
              <w:rPr>
                <w:rFonts w:cstheme="minorHAnsi"/>
                <w:color w:val="1A1A1A"/>
                <w:spacing w:val="-10"/>
              </w:rPr>
              <w:t xml:space="preserve"> </w:t>
            </w:r>
          </w:p>
          <w:p w14:paraId="0A2D76AF"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9035D0">
              <w:rPr>
                <w:rFonts w:cstheme="minorHAnsi"/>
                <w:color w:val="1A1A1A"/>
                <w:spacing w:val="-10"/>
              </w:rPr>
              <w:t xml:space="preserve">Les instal·lacions de combustió que cremen combustibles de refineria, sols o juntament amb altres combustibles per a la producció d'energia en les refineries de petroli i de gas. </w:t>
            </w:r>
          </w:p>
          <w:p w14:paraId="0D2EC1D6" w14:textId="77777777" w:rsidR="00C17FE0" w:rsidRDefault="00C17FE0" w:rsidP="00FC47DD">
            <w:pPr>
              <w:numPr>
                <w:ilvl w:val="0"/>
                <w:numId w:val="5"/>
              </w:numPr>
              <w:shd w:val="clear" w:color="auto" w:fill="FFFFFF"/>
              <w:spacing w:line="276" w:lineRule="auto"/>
              <w:jc w:val="both"/>
              <w:textAlignment w:val="baseline"/>
              <w:rPr>
                <w:rFonts w:cstheme="minorHAnsi"/>
                <w:color w:val="1A1A1A"/>
                <w:spacing w:val="-10"/>
              </w:rPr>
            </w:pPr>
            <w:r w:rsidRPr="003E6829">
              <w:rPr>
                <w:rFonts w:cstheme="minorHAnsi"/>
                <w:color w:val="1A1A1A"/>
                <w:spacing w:val="-10"/>
              </w:rPr>
              <w:t>Les calderes de recuperació dins d'instal·lacions destinades a la producció de polpa.</w:t>
            </w:r>
          </w:p>
          <w:p w14:paraId="55CEF34D" w14:textId="77777777" w:rsidR="00C17FE0" w:rsidRPr="003E6829" w:rsidRDefault="00C17FE0" w:rsidP="00FC47DD">
            <w:pPr>
              <w:pStyle w:val="Prrafodelista"/>
              <w:numPr>
                <w:ilvl w:val="0"/>
                <w:numId w:val="5"/>
              </w:numPr>
              <w:shd w:val="clear" w:color="auto" w:fill="FFFFFF"/>
              <w:spacing w:line="276" w:lineRule="auto"/>
              <w:jc w:val="both"/>
              <w:textAlignment w:val="baseline"/>
              <w:rPr>
                <w:rFonts w:cstheme="minorHAnsi"/>
                <w:color w:val="4472C4" w:themeColor="accent1"/>
                <w:spacing w:val="-10"/>
              </w:rPr>
            </w:pPr>
            <w:r w:rsidRPr="003E6829">
              <w:rPr>
                <w:rFonts w:cstheme="minorHAnsi"/>
                <w:color w:val="1A1A1A"/>
                <w:spacing w:val="-10"/>
              </w:rPr>
              <w:t>Les activitats d'investigació, a les activitats de desenvolupament o a l'experimentació relativa a les instal·lacions de combustió mitjanes.</w:t>
            </w:r>
          </w:p>
          <w:p w14:paraId="7F58B287" w14:textId="77777777" w:rsidR="00C17FE0" w:rsidRDefault="00C17FE0" w:rsidP="00FC47DD">
            <w:pPr>
              <w:shd w:val="clear" w:color="auto" w:fill="FFFFFF"/>
              <w:spacing w:line="276" w:lineRule="auto"/>
              <w:jc w:val="both"/>
              <w:textAlignment w:val="baseline"/>
              <w:rPr>
                <w:rFonts w:cstheme="minorHAnsi"/>
                <w:color w:val="4472C4" w:themeColor="accent1"/>
                <w:spacing w:val="-10"/>
              </w:rPr>
            </w:pPr>
            <w:r w:rsidRPr="004604F3">
              <w:rPr>
                <w:rFonts w:cstheme="minorHAnsi"/>
                <w:color w:val="4472C4" w:themeColor="accent1"/>
                <w:spacing w:val="-10"/>
              </w:rPr>
              <w:t>La instal·lació de combustió mitjana és nova o existent?</w:t>
            </w:r>
          </w:p>
          <w:p w14:paraId="08C5D1EB" w14:textId="77777777" w:rsidR="00C17FE0" w:rsidRDefault="00C17FE0" w:rsidP="00FC47DD">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452AEF">
              <w:rPr>
                <w:rFonts w:eastAsia="Times New Roman" w:cstheme="minorHAnsi"/>
                <w:color w:val="1A1A1A"/>
                <w:spacing w:val="-10"/>
                <w:lang w:eastAsia="es-ES"/>
              </w:rPr>
              <w:t xml:space="preserve">Es considerarà que una ICM és existent quan la seua posada en funcionament </w:t>
            </w:r>
            <w:r>
              <w:rPr>
                <w:rFonts w:eastAsia="Times New Roman" w:cstheme="minorHAnsi"/>
                <w:color w:val="1A1A1A"/>
                <w:spacing w:val="-10"/>
                <w:lang w:eastAsia="es-ES"/>
              </w:rPr>
              <w:t>fou</w:t>
            </w:r>
            <w:r w:rsidRPr="00452AEF">
              <w:rPr>
                <w:rFonts w:eastAsia="Times New Roman" w:cstheme="minorHAnsi"/>
                <w:color w:val="1A1A1A"/>
                <w:spacing w:val="-10"/>
                <w:lang w:eastAsia="es-ES"/>
              </w:rPr>
              <w:t xml:space="preserve"> anterior al 20 de desembre de 2018. Si la seua posada en funcionament és posterior, serà considerada nova instal·lació. Així mateix, una instal·lació existent passarà a considerar-se nova quan es produïsca:</w:t>
            </w:r>
          </w:p>
          <w:p w14:paraId="2812D500" w14:textId="77777777" w:rsidR="00C17FE0" w:rsidRDefault="00C17FE0" w:rsidP="00FC47DD">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E0070D">
              <w:rPr>
                <w:rFonts w:eastAsia="Times New Roman" w:cstheme="minorHAnsi"/>
                <w:color w:val="1A1A1A"/>
                <w:spacing w:val="-10"/>
                <w:lang w:eastAsia="es-ES"/>
              </w:rPr>
              <w:t>Canvi de tipus de combustible.</w:t>
            </w:r>
          </w:p>
          <w:p w14:paraId="7582366A" w14:textId="77777777" w:rsidR="00C17FE0" w:rsidRPr="005F7DE8" w:rsidRDefault="00C17FE0" w:rsidP="00FC47DD">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E0070D">
              <w:rPr>
                <w:rFonts w:eastAsia="Times New Roman" w:cstheme="minorHAnsi"/>
                <w:color w:val="1A1A1A"/>
                <w:spacing w:val="-10"/>
                <w:lang w:eastAsia="es-ES"/>
              </w:rPr>
              <w:t xml:space="preserve">Canvi </w:t>
            </w:r>
            <w:r w:rsidRPr="005F7DE8">
              <w:rPr>
                <w:rFonts w:eastAsia="Times New Roman" w:cstheme="minorHAnsi"/>
                <w:color w:val="1A1A1A"/>
                <w:spacing w:val="-10"/>
                <w:lang w:eastAsia="es-ES"/>
              </w:rPr>
              <w:t xml:space="preserve">de </w:t>
            </w:r>
            <w:r>
              <w:rPr>
                <w:rFonts w:eastAsia="Times New Roman" w:cstheme="minorHAnsi"/>
                <w:color w:val="1A1A1A"/>
                <w:spacing w:val="-10"/>
                <w:lang w:eastAsia="es-ES"/>
              </w:rPr>
              <w:t>cr</w:t>
            </w:r>
            <w:r w:rsidRPr="005F7DE8">
              <w:rPr>
                <w:rFonts w:eastAsia="Times New Roman" w:cstheme="minorHAnsi"/>
                <w:color w:val="1A1A1A"/>
                <w:spacing w:val="-10"/>
                <w:lang w:eastAsia="es-ES"/>
              </w:rPr>
              <w:t xml:space="preserve">emador </w:t>
            </w:r>
            <w:r>
              <w:rPr>
                <w:rFonts w:eastAsia="Times New Roman" w:cstheme="minorHAnsi"/>
                <w:color w:val="1A1A1A"/>
                <w:spacing w:val="-10"/>
                <w:lang w:eastAsia="es-ES"/>
              </w:rPr>
              <w:t>i</w:t>
            </w:r>
            <w:r w:rsidRPr="005F7DE8">
              <w:rPr>
                <w:rFonts w:eastAsia="Times New Roman" w:cstheme="minorHAnsi"/>
                <w:color w:val="1A1A1A"/>
                <w:spacing w:val="-10"/>
                <w:lang w:eastAsia="es-ES"/>
              </w:rPr>
              <w:t xml:space="preserve"> </w:t>
            </w:r>
            <w:r>
              <w:rPr>
                <w:rFonts w:eastAsia="Times New Roman" w:cstheme="minorHAnsi"/>
                <w:color w:val="1A1A1A"/>
                <w:spacing w:val="-10"/>
                <w:lang w:eastAsia="es-ES"/>
              </w:rPr>
              <w:t>càmera</w:t>
            </w:r>
            <w:r w:rsidRPr="005F7DE8">
              <w:rPr>
                <w:rFonts w:eastAsia="Times New Roman" w:cstheme="minorHAnsi"/>
                <w:color w:val="1A1A1A"/>
                <w:spacing w:val="-10"/>
                <w:lang w:eastAsia="es-ES"/>
              </w:rPr>
              <w:t xml:space="preserve"> de combustió.</w:t>
            </w:r>
          </w:p>
          <w:p w14:paraId="1F6E8369" w14:textId="77777777" w:rsidR="00C17FE0" w:rsidRDefault="00C17FE0" w:rsidP="00FC47DD">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E0070D">
              <w:rPr>
                <w:rFonts w:eastAsia="Times New Roman" w:cstheme="minorHAnsi"/>
                <w:color w:val="1A1A1A"/>
                <w:spacing w:val="-10"/>
                <w:lang w:eastAsia="es-ES"/>
              </w:rPr>
              <w:t xml:space="preserve">Ampliacions que suposen un canvi de rang de potència tèrmica nominal, sent tres els rangs: ≥1 MWt - 5 </w:t>
            </w:r>
            <w:proofErr w:type="gramStart"/>
            <w:r w:rsidRPr="00E0070D">
              <w:rPr>
                <w:rFonts w:eastAsia="Times New Roman" w:cstheme="minorHAnsi"/>
                <w:color w:val="1A1A1A"/>
                <w:spacing w:val="-10"/>
                <w:lang w:eastAsia="es-ES"/>
              </w:rPr>
              <w:t>MWt;</w:t>
            </w:r>
            <w:r>
              <w:rPr>
                <w:rFonts w:eastAsia="Times New Roman" w:cstheme="minorHAnsi"/>
                <w:color w:val="1A1A1A"/>
                <w:spacing w:val="-10"/>
                <w:lang w:eastAsia="es-ES"/>
              </w:rPr>
              <w:t xml:space="preserve"> </w:t>
            </w:r>
            <w:r w:rsidRPr="00E0070D">
              <w:rPr>
                <w:rFonts w:eastAsia="Times New Roman" w:cstheme="minorHAnsi"/>
                <w:color w:val="1A1A1A"/>
                <w:spacing w:val="-10"/>
                <w:lang w:eastAsia="es-ES"/>
              </w:rPr>
              <w:t xml:space="preserve"> ≥</w:t>
            </w:r>
            <w:proofErr w:type="gramEnd"/>
            <w:r w:rsidRPr="00E0070D">
              <w:rPr>
                <w:rFonts w:eastAsia="Times New Roman" w:cstheme="minorHAnsi"/>
                <w:color w:val="1A1A1A"/>
                <w:spacing w:val="-10"/>
                <w:lang w:eastAsia="es-ES"/>
              </w:rPr>
              <w:t xml:space="preserve">5 MWt - 20 MWt </w:t>
            </w:r>
            <w:r>
              <w:rPr>
                <w:rFonts w:eastAsia="Times New Roman" w:cstheme="minorHAnsi"/>
                <w:color w:val="1A1A1A"/>
                <w:spacing w:val="-10"/>
                <w:lang w:eastAsia="es-ES"/>
              </w:rPr>
              <w:t xml:space="preserve"> </w:t>
            </w:r>
            <w:r w:rsidRPr="00E0070D">
              <w:rPr>
                <w:rFonts w:eastAsia="Times New Roman" w:cstheme="minorHAnsi"/>
                <w:color w:val="1A1A1A"/>
                <w:spacing w:val="-10"/>
                <w:lang w:eastAsia="es-ES"/>
              </w:rPr>
              <w:t xml:space="preserve">i </w:t>
            </w:r>
            <w:r>
              <w:rPr>
                <w:rFonts w:eastAsia="Times New Roman" w:cstheme="minorHAnsi"/>
                <w:color w:val="1A1A1A"/>
                <w:spacing w:val="-10"/>
                <w:lang w:eastAsia="es-ES"/>
              </w:rPr>
              <w:t xml:space="preserve"> </w:t>
            </w:r>
            <w:r w:rsidRPr="00E0070D">
              <w:rPr>
                <w:rFonts w:eastAsia="Times New Roman" w:cstheme="minorHAnsi"/>
                <w:color w:val="1A1A1A"/>
                <w:spacing w:val="-10"/>
                <w:lang w:eastAsia="es-ES"/>
              </w:rPr>
              <w:t>≥20 MWt - 50 MWt.</w:t>
            </w:r>
            <w:r>
              <w:rPr>
                <w:rFonts w:eastAsia="Times New Roman" w:cstheme="minorHAnsi"/>
                <w:color w:val="1A1A1A"/>
                <w:spacing w:val="-10"/>
                <w:lang w:eastAsia="es-ES"/>
              </w:rPr>
              <w:t xml:space="preserve"> </w:t>
            </w:r>
          </w:p>
          <w:p w14:paraId="6DB41335" w14:textId="77777777" w:rsidR="00C17FE0" w:rsidRPr="00052B44" w:rsidRDefault="00C17FE0" w:rsidP="00FC47DD">
            <w:pPr>
              <w:pStyle w:val="Prrafodelista"/>
              <w:numPr>
                <w:ilvl w:val="0"/>
                <w:numId w:val="9"/>
              </w:numPr>
              <w:shd w:val="clear" w:color="auto" w:fill="FFFFFF"/>
              <w:spacing w:before="120" w:after="240" w:line="276" w:lineRule="auto"/>
              <w:ind w:left="433" w:hanging="141"/>
              <w:jc w:val="both"/>
              <w:textAlignment w:val="baseline"/>
              <w:rPr>
                <w:rFonts w:eastAsia="Times New Roman" w:cstheme="minorHAnsi"/>
                <w:color w:val="1A1A1A"/>
                <w:spacing w:val="-10"/>
                <w:lang w:eastAsia="es-ES"/>
              </w:rPr>
            </w:pPr>
            <w:r w:rsidRPr="00E0070D">
              <w:rPr>
                <w:rFonts w:eastAsia="Times New Roman" w:cstheme="minorHAnsi"/>
                <w:color w:val="1A1A1A"/>
                <w:spacing w:val="-10"/>
                <w:lang w:eastAsia="es-ES"/>
              </w:rPr>
              <w:t>En cas de renovació substancial de la instal·lació, l'òrgan competent analitzarà si aquesta modificació dona lloc al fet que la instal·lació de combustió mitjana haja de considerar-se nova.</w:t>
            </w:r>
          </w:p>
        </w:tc>
      </w:tr>
      <w:tr w:rsidR="00C17FE0" w:rsidRPr="000A76DE" w14:paraId="5FC2E865" w14:textId="77777777" w:rsidTr="00FC47DD">
        <w:tc>
          <w:tcPr>
            <w:tcW w:w="2290" w:type="dxa"/>
          </w:tcPr>
          <w:p w14:paraId="4AE7A07F" w14:textId="77777777" w:rsidR="00C17FE0" w:rsidRPr="000A76DE" w:rsidRDefault="00C17FE0" w:rsidP="00FC47DD">
            <w:pPr>
              <w:spacing w:line="276" w:lineRule="auto"/>
              <w:jc w:val="both"/>
              <w:rPr>
                <w:rFonts w:cstheme="minorHAnsi"/>
              </w:rPr>
            </w:pPr>
          </w:p>
        </w:tc>
        <w:tc>
          <w:tcPr>
            <w:tcW w:w="7208" w:type="dxa"/>
          </w:tcPr>
          <w:p w14:paraId="3304F683" w14:textId="77777777" w:rsidR="00C17FE0" w:rsidRDefault="00C17FE0" w:rsidP="00FC47DD">
            <w:pPr>
              <w:shd w:val="clear" w:color="auto" w:fill="FFFFFF"/>
              <w:spacing w:after="120" w:line="276" w:lineRule="auto"/>
              <w:jc w:val="both"/>
              <w:textAlignment w:val="baseline"/>
              <w:rPr>
                <w:rFonts w:cstheme="minorHAnsi"/>
                <w:color w:val="4472C4" w:themeColor="accent1"/>
              </w:rPr>
            </w:pPr>
            <w:proofErr w:type="gramStart"/>
            <w:r w:rsidRPr="00E0070D">
              <w:rPr>
                <w:rFonts w:cstheme="minorHAnsi"/>
                <w:color w:val="4472C4" w:themeColor="accent1"/>
              </w:rPr>
              <w:t>Quina implicació té la realització d'aquest tràmit?</w:t>
            </w:r>
            <w:proofErr w:type="gramEnd"/>
          </w:p>
          <w:p w14:paraId="6071D947" w14:textId="77777777" w:rsidR="00C17FE0" w:rsidRDefault="00C17FE0" w:rsidP="00FC47DD">
            <w:pPr>
              <w:shd w:val="clear" w:color="auto" w:fill="FFFFFF"/>
              <w:spacing w:after="120" w:line="276" w:lineRule="auto"/>
              <w:jc w:val="both"/>
              <w:textAlignment w:val="baseline"/>
              <w:rPr>
                <w:rFonts w:eastAsia="Times New Roman" w:cstheme="minorHAnsi"/>
                <w:color w:val="1A1A1A"/>
                <w:spacing w:val="-10"/>
                <w:lang w:eastAsia="es-ES"/>
              </w:rPr>
            </w:pPr>
          </w:p>
          <w:p w14:paraId="0AA962E5" w14:textId="6FF5B244" w:rsidR="00C17FE0" w:rsidRPr="00E0070D" w:rsidRDefault="00C17FE0" w:rsidP="00FC47DD">
            <w:pPr>
              <w:shd w:val="clear" w:color="auto" w:fill="FFFFFF"/>
              <w:spacing w:after="120" w:line="276" w:lineRule="auto"/>
              <w:jc w:val="both"/>
              <w:textAlignment w:val="baseline"/>
              <w:rPr>
                <w:rFonts w:eastAsia="Times New Roman" w:cstheme="minorHAnsi"/>
                <w:color w:val="1A1A1A"/>
                <w:spacing w:val="-10"/>
                <w:lang w:eastAsia="es-ES"/>
              </w:rPr>
            </w:pPr>
            <w:r w:rsidRPr="00E0070D">
              <w:rPr>
                <w:rFonts w:eastAsia="Times New Roman" w:cstheme="minorHAnsi"/>
                <w:color w:val="1A1A1A"/>
                <w:spacing w:val="-10"/>
                <w:lang w:eastAsia="es-ES"/>
              </w:rPr>
              <w:t xml:space="preserve">Donar compliment a l'obligació establida </w:t>
            </w:r>
            <w:r>
              <w:rPr>
                <w:rFonts w:eastAsia="Times New Roman" w:cstheme="minorHAnsi"/>
                <w:color w:val="1A1A1A"/>
                <w:spacing w:val="-10"/>
                <w:lang w:eastAsia="es-ES"/>
              </w:rPr>
              <w:t>p</w:t>
            </w:r>
            <w:r w:rsidRPr="00E0070D">
              <w:rPr>
                <w:rFonts w:eastAsia="Times New Roman" w:cstheme="minorHAnsi"/>
                <w:color w:val="1A1A1A"/>
                <w:spacing w:val="-10"/>
                <w:lang w:eastAsia="es-ES"/>
              </w:rPr>
              <w:t xml:space="preserve">el Reial decret 1042/2017 de registrar-se. Sense perjudici de les obligacions que deriven de l'instrument d'intervenció ambiental i la normativa que li siga aplicable. </w:t>
            </w:r>
          </w:p>
          <w:p w14:paraId="1F43A676" w14:textId="77777777" w:rsidR="00C17FE0" w:rsidRDefault="00C17FE0" w:rsidP="00FC47DD">
            <w:pPr>
              <w:spacing w:line="276" w:lineRule="auto"/>
              <w:jc w:val="both"/>
              <w:rPr>
                <w:rStyle w:val="Textoennegrita"/>
                <w:rFonts w:cstheme="minorHAnsi"/>
                <w:b w:val="0"/>
                <w:bCs w:val="0"/>
                <w:shd w:val="clear" w:color="auto" w:fill="FFFFFF"/>
              </w:rPr>
            </w:pPr>
            <w:r w:rsidRPr="00E0070D">
              <w:rPr>
                <w:rFonts w:eastAsia="Times New Roman" w:cstheme="minorHAnsi"/>
                <w:color w:val="1A1A1A"/>
                <w:spacing w:val="-10"/>
                <w:lang w:eastAsia="es-ES"/>
              </w:rPr>
              <w:t xml:space="preserve">Presentada </w:t>
            </w:r>
            <w:proofErr w:type="gramStart"/>
            <w:r w:rsidRPr="00E0070D">
              <w:rPr>
                <w:rFonts w:eastAsia="Times New Roman" w:cstheme="minorHAnsi"/>
                <w:color w:val="1A1A1A"/>
                <w:spacing w:val="-10"/>
                <w:lang w:eastAsia="es-ES"/>
              </w:rPr>
              <w:t>la sol</w:t>
            </w:r>
            <w:proofErr w:type="gramEnd"/>
            <w:r w:rsidRPr="00E0070D">
              <w:rPr>
                <w:rFonts w:eastAsia="Times New Roman" w:cstheme="minorHAnsi"/>
                <w:color w:val="1A1A1A"/>
                <w:spacing w:val="-10"/>
                <w:lang w:eastAsia="es-ES"/>
              </w:rPr>
              <w:t>·licitud d'inscripció, si la documentació està completa, es produirà la inscripció automàtica en el Registre d'Instal·lacions Mitjanes de Combustió de la Comunitat Valenciana que implicarà</w:t>
            </w:r>
            <w:r>
              <w:rPr>
                <w:rFonts w:eastAsia="Times New Roman" w:cstheme="minorHAnsi"/>
                <w:color w:val="1A1A1A"/>
                <w:spacing w:val="-10"/>
                <w:lang w:eastAsia="es-ES"/>
              </w:rPr>
              <w:t xml:space="preserve"> </w:t>
            </w:r>
            <w:r w:rsidRPr="00E0070D">
              <w:rPr>
                <w:rFonts w:eastAsia="Times New Roman" w:cstheme="minorHAnsi"/>
                <w:color w:val="1A1A1A"/>
                <w:spacing w:val="-10"/>
                <w:lang w:eastAsia="es-ES"/>
              </w:rPr>
              <w:t>l'obtenció del corresponent número de registre.</w:t>
            </w:r>
          </w:p>
          <w:p w14:paraId="0155CA59" w14:textId="77777777" w:rsidR="00C17FE0" w:rsidRDefault="00C17FE0" w:rsidP="00FC47DD">
            <w:pPr>
              <w:spacing w:line="276" w:lineRule="auto"/>
              <w:jc w:val="both"/>
              <w:rPr>
                <w:rStyle w:val="Textoennegrita"/>
                <w:rFonts w:cstheme="minorHAnsi"/>
                <w:b w:val="0"/>
                <w:bCs w:val="0"/>
                <w:color w:val="4472C4" w:themeColor="accent1"/>
                <w:shd w:val="clear" w:color="auto" w:fill="FFFFFF"/>
              </w:rPr>
            </w:pPr>
          </w:p>
          <w:p w14:paraId="534064C3" w14:textId="77777777" w:rsidR="00C17FE0" w:rsidRDefault="00C17FE0" w:rsidP="00FC47DD">
            <w:pPr>
              <w:jc w:val="both"/>
              <w:rPr>
                <w:rStyle w:val="Textoennegrita"/>
                <w:rFonts w:cstheme="minorHAnsi"/>
                <w:b w:val="0"/>
                <w:bCs w:val="0"/>
                <w:color w:val="4472C4" w:themeColor="accent1"/>
                <w:shd w:val="clear" w:color="auto" w:fill="FFFFFF"/>
              </w:rPr>
            </w:pPr>
            <w:r w:rsidRPr="00E0070D">
              <w:rPr>
                <w:rStyle w:val="Textoennegrita"/>
                <w:rFonts w:cstheme="minorHAnsi"/>
                <w:b w:val="0"/>
                <w:bCs w:val="0"/>
                <w:color w:val="4472C4" w:themeColor="accent1"/>
                <w:shd w:val="clear" w:color="auto" w:fill="FFFFFF"/>
              </w:rPr>
              <w:t>Quan es cancel·la la inscripció?</w:t>
            </w:r>
          </w:p>
          <w:p w14:paraId="68668207" w14:textId="77777777" w:rsidR="00C17FE0" w:rsidRPr="00AC4803" w:rsidRDefault="00C17FE0" w:rsidP="00FC47DD">
            <w:pPr>
              <w:jc w:val="both"/>
            </w:pPr>
            <w:r w:rsidRPr="00AC4803">
              <w:t>Serán caus</w:t>
            </w:r>
            <w:r>
              <w:t>e</w:t>
            </w:r>
            <w:r w:rsidRPr="00AC4803">
              <w:t>s de cancel</w:t>
            </w:r>
            <w:r>
              <w:t>·l</w:t>
            </w:r>
            <w:r w:rsidRPr="00AC4803">
              <w:t>ació de la inscripció en el Registr</w:t>
            </w:r>
            <w:r>
              <w:t>e</w:t>
            </w:r>
            <w:r w:rsidRPr="00AC4803">
              <w:t xml:space="preserve"> l</w:t>
            </w:r>
            <w:r>
              <w:t>e</w:t>
            </w:r>
            <w:r w:rsidRPr="00AC4803">
              <w:t xml:space="preserve">s </w:t>
            </w:r>
            <w:r>
              <w:t>següents</w:t>
            </w:r>
            <w:r w:rsidRPr="00AC4803">
              <w:t>:</w:t>
            </w:r>
          </w:p>
          <w:p w14:paraId="3F972F25" w14:textId="77777777" w:rsidR="00C17FE0" w:rsidRDefault="00C17FE0" w:rsidP="00FC47DD">
            <w:pPr>
              <w:pStyle w:val="Prrafodelista"/>
              <w:numPr>
                <w:ilvl w:val="0"/>
                <w:numId w:val="11"/>
              </w:numPr>
              <w:ind w:left="433" w:hanging="283"/>
              <w:jc w:val="both"/>
            </w:pPr>
            <w:r>
              <w:lastRenderedPageBreak/>
              <w:t xml:space="preserve">Les modificacions que es produïsquen en la instal·lació que tinguen com a conseqüència que quede fora de l’àmbit d’aplicació del Reial decret </w:t>
            </w:r>
            <w:r w:rsidRPr="004A246E">
              <w:rPr>
                <w:rFonts w:cstheme="minorHAnsi"/>
                <w:color w:val="231F20"/>
              </w:rPr>
              <w:t>1042/2017, de 22 de d</w:t>
            </w:r>
            <w:r>
              <w:rPr>
                <w:rFonts w:cstheme="minorHAnsi"/>
                <w:color w:val="231F20"/>
              </w:rPr>
              <w:t>es</w:t>
            </w:r>
            <w:r w:rsidRPr="004A246E">
              <w:rPr>
                <w:rFonts w:cstheme="minorHAnsi"/>
                <w:color w:val="231F20"/>
              </w:rPr>
              <w:t>embre</w:t>
            </w:r>
            <w:r>
              <w:t xml:space="preserve"> </w:t>
            </w:r>
          </w:p>
          <w:p w14:paraId="25F867CC" w14:textId="77777777" w:rsidR="00C17FE0" w:rsidRPr="00AC4803" w:rsidRDefault="00C17FE0" w:rsidP="00FC47DD">
            <w:pPr>
              <w:pStyle w:val="Prrafodelista"/>
              <w:numPr>
                <w:ilvl w:val="0"/>
                <w:numId w:val="11"/>
              </w:numPr>
              <w:ind w:left="433" w:hanging="283"/>
              <w:jc w:val="both"/>
            </w:pPr>
            <w:r w:rsidRPr="00AC4803">
              <w:t xml:space="preserve">El </w:t>
            </w:r>
            <w:r>
              <w:t>cessament</w:t>
            </w:r>
            <w:r w:rsidRPr="00AC4803">
              <w:t xml:space="preserve"> d</w:t>
            </w:r>
            <w:r>
              <w:t>’</w:t>
            </w:r>
            <w:r w:rsidRPr="00AC4803">
              <w:t>activi</w:t>
            </w:r>
            <w:r>
              <w:t>tat</w:t>
            </w:r>
            <w:r w:rsidRPr="00AC4803">
              <w:t>.</w:t>
            </w:r>
          </w:p>
          <w:p w14:paraId="45B2D048" w14:textId="77777777" w:rsidR="00C17FE0" w:rsidRPr="005D5BD3" w:rsidRDefault="00C17FE0" w:rsidP="00FC47DD">
            <w:pPr>
              <w:spacing w:line="276" w:lineRule="auto"/>
              <w:jc w:val="both"/>
              <w:rPr>
                <w:rStyle w:val="Textoennegrita"/>
                <w:rFonts w:cstheme="minorHAnsi"/>
                <w:b w:val="0"/>
                <w:bCs w:val="0"/>
                <w:color w:val="4472C4" w:themeColor="accent1"/>
                <w:shd w:val="clear" w:color="auto" w:fill="FFFFFF"/>
              </w:rPr>
            </w:pPr>
            <w:proofErr w:type="gramStart"/>
            <w:r w:rsidRPr="008848C3">
              <w:t>La</w:t>
            </w:r>
            <w:r>
              <w:t xml:space="preserve"> </w:t>
            </w:r>
            <w:r w:rsidRPr="008848C3">
              <w:t>cancel</w:t>
            </w:r>
            <w:proofErr w:type="gramEnd"/>
            <w:r w:rsidRPr="008848C3">
              <w:t>·lació de la inscripció es realitzarà prèvia audiència al titular o representant legal de la instal·lació.</w:t>
            </w:r>
          </w:p>
          <w:p w14:paraId="77ED2575" w14:textId="77777777" w:rsidR="00C17FE0" w:rsidRPr="000A76DE" w:rsidRDefault="00C17FE0" w:rsidP="00FC47DD">
            <w:pPr>
              <w:spacing w:line="276" w:lineRule="auto"/>
              <w:jc w:val="both"/>
              <w:rPr>
                <w:rFonts w:cstheme="minorHAnsi"/>
              </w:rPr>
            </w:pPr>
          </w:p>
        </w:tc>
      </w:tr>
    </w:tbl>
    <w:p w14:paraId="6B92AE7A" w14:textId="77777777" w:rsidR="00C17FE0" w:rsidRPr="000A76DE" w:rsidRDefault="00C17FE0" w:rsidP="009F30F9">
      <w:pPr>
        <w:spacing w:line="276" w:lineRule="auto"/>
        <w:jc w:val="both"/>
        <w:rPr>
          <w:rFonts w:cstheme="minorHAnsi"/>
        </w:rPr>
      </w:pPr>
    </w:p>
    <w:p w14:paraId="570E0472" w14:textId="5552C439" w:rsidR="00985E3C" w:rsidRPr="008250AB" w:rsidRDefault="00985E3C" w:rsidP="009F30F9">
      <w:pPr>
        <w:spacing w:line="276" w:lineRule="auto"/>
        <w:jc w:val="both"/>
        <w:rPr>
          <w:rFonts w:cstheme="minorHAnsi"/>
          <w:b/>
          <w:bCs/>
        </w:rPr>
      </w:pPr>
    </w:p>
    <w:sectPr w:rsidR="00985E3C" w:rsidRPr="008250AB" w:rsidSect="003F6BA8">
      <w:pgSz w:w="11906" w:h="16838"/>
      <w:pgMar w:top="851" w:right="170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5FF"/>
    <w:multiLevelType w:val="multilevel"/>
    <w:tmpl w:val="00EA4BE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F34746"/>
    <w:multiLevelType w:val="hybridMultilevel"/>
    <w:tmpl w:val="A24A8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181893"/>
    <w:multiLevelType w:val="hybridMultilevel"/>
    <w:tmpl w:val="AB5A4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882CCE"/>
    <w:multiLevelType w:val="multilevel"/>
    <w:tmpl w:val="1548A9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366531"/>
    <w:multiLevelType w:val="hybridMultilevel"/>
    <w:tmpl w:val="BF967CC8"/>
    <w:lvl w:ilvl="0" w:tplc="94809D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BA386A"/>
    <w:multiLevelType w:val="hybridMultilevel"/>
    <w:tmpl w:val="E57E9FD2"/>
    <w:lvl w:ilvl="0" w:tplc="94809D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8F2951"/>
    <w:multiLevelType w:val="multilevel"/>
    <w:tmpl w:val="8E82AC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347231"/>
    <w:multiLevelType w:val="multilevel"/>
    <w:tmpl w:val="4402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78304D"/>
    <w:multiLevelType w:val="hybridMultilevel"/>
    <w:tmpl w:val="E23EFC5C"/>
    <w:lvl w:ilvl="0" w:tplc="9CC6C96C">
      <w:start w:val="1"/>
      <w:numFmt w:val="lowerLetter"/>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9" w15:restartNumberingAfterBreak="0">
    <w:nsid w:val="58143DBB"/>
    <w:multiLevelType w:val="multilevel"/>
    <w:tmpl w:val="FEA8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461C09"/>
    <w:multiLevelType w:val="multilevel"/>
    <w:tmpl w:val="84FA0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149544">
    <w:abstractNumId w:val="10"/>
  </w:num>
  <w:num w:numId="2" w16cid:durableId="1600796142">
    <w:abstractNumId w:val="1"/>
  </w:num>
  <w:num w:numId="3" w16cid:durableId="1380517411">
    <w:abstractNumId w:val="2"/>
  </w:num>
  <w:num w:numId="4" w16cid:durableId="723456249">
    <w:abstractNumId w:val="3"/>
  </w:num>
  <w:num w:numId="5" w16cid:durableId="761145708">
    <w:abstractNumId w:val="0"/>
  </w:num>
  <w:num w:numId="6" w16cid:durableId="888491108">
    <w:abstractNumId w:val="7"/>
  </w:num>
  <w:num w:numId="7" w16cid:durableId="1892494993">
    <w:abstractNumId w:val="9"/>
  </w:num>
  <w:num w:numId="8" w16cid:durableId="440537429">
    <w:abstractNumId w:val="6"/>
  </w:num>
  <w:num w:numId="9" w16cid:durableId="1585610467">
    <w:abstractNumId w:val="5"/>
  </w:num>
  <w:num w:numId="10" w16cid:durableId="297614104">
    <w:abstractNumId w:val="8"/>
  </w:num>
  <w:num w:numId="11" w16cid:durableId="26953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3E"/>
    <w:rsid w:val="00040872"/>
    <w:rsid w:val="00052B44"/>
    <w:rsid w:val="000627B4"/>
    <w:rsid w:val="000A76DE"/>
    <w:rsid w:val="000C1300"/>
    <w:rsid w:val="000F5681"/>
    <w:rsid w:val="00103E01"/>
    <w:rsid w:val="001336CC"/>
    <w:rsid w:val="001556C1"/>
    <w:rsid w:val="001760E3"/>
    <w:rsid w:val="00183D17"/>
    <w:rsid w:val="00194A9C"/>
    <w:rsid w:val="001A3EC5"/>
    <w:rsid w:val="001E7E14"/>
    <w:rsid w:val="002532FE"/>
    <w:rsid w:val="00263C33"/>
    <w:rsid w:val="002733E4"/>
    <w:rsid w:val="00286E01"/>
    <w:rsid w:val="002A5CE7"/>
    <w:rsid w:val="00314B14"/>
    <w:rsid w:val="00346E42"/>
    <w:rsid w:val="003668C8"/>
    <w:rsid w:val="0037730F"/>
    <w:rsid w:val="00383920"/>
    <w:rsid w:val="003A2F16"/>
    <w:rsid w:val="003D6955"/>
    <w:rsid w:val="003E339C"/>
    <w:rsid w:val="003F6BA8"/>
    <w:rsid w:val="0040321E"/>
    <w:rsid w:val="00436418"/>
    <w:rsid w:val="004931E3"/>
    <w:rsid w:val="004A246E"/>
    <w:rsid w:val="004F2A64"/>
    <w:rsid w:val="00530F76"/>
    <w:rsid w:val="00591F61"/>
    <w:rsid w:val="00592D7C"/>
    <w:rsid w:val="005A4E3A"/>
    <w:rsid w:val="005C7491"/>
    <w:rsid w:val="005D5BD3"/>
    <w:rsid w:val="005F6ED7"/>
    <w:rsid w:val="005F7DE8"/>
    <w:rsid w:val="00610AE9"/>
    <w:rsid w:val="00616EA9"/>
    <w:rsid w:val="0064438C"/>
    <w:rsid w:val="006817F3"/>
    <w:rsid w:val="00683F42"/>
    <w:rsid w:val="006C1CBF"/>
    <w:rsid w:val="0072190A"/>
    <w:rsid w:val="007309FB"/>
    <w:rsid w:val="0076665D"/>
    <w:rsid w:val="00774660"/>
    <w:rsid w:val="00777AE6"/>
    <w:rsid w:val="00791866"/>
    <w:rsid w:val="007C3454"/>
    <w:rsid w:val="007E7FF0"/>
    <w:rsid w:val="008250AB"/>
    <w:rsid w:val="00847388"/>
    <w:rsid w:val="00874B08"/>
    <w:rsid w:val="00886FAA"/>
    <w:rsid w:val="00897699"/>
    <w:rsid w:val="008A2DA3"/>
    <w:rsid w:val="008F229F"/>
    <w:rsid w:val="008F6AC9"/>
    <w:rsid w:val="00914864"/>
    <w:rsid w:val="00923B95"/>
    <w:rsid w:val="0092450C"/>
    <w:rsid w:val="00985E3C"/>
    <w:rsid w:val="009E1E6B"/>
    <w:rsid w:val="009F30F9"/>
    <w:rsid w:val="00A23D87"/>
    <w:rsid w:val="00A43208"/>
    <w:rsid w:val="00A766F2"/>
    <w:rsid w:val="00A9479A"/>
    <w:rsid w:val="00AB150F"/>
    <w:rsid w:val="00AB5502"/>
    <w:rsid w:val="00AD2B6C"/>
    <w:rsid w:val="00AF4B0B"/>
    <w:rsid w:val="00B1252A"/>
    <w:rsid w:val="00B71820"/>
    <w:rsid w:val="00B87589"/>
    <w:rsid w:val="00C15834"/>
    <w:rsid w:val="00C17FE0"/>
    <w:rsid w:val="00C350DF"/>
    <w:rsid w:val="00C35D00"/>
    <w:rsid w:val="00C82D59"/>
    <w:rsid w:val="00CA0B90"/>
    <w:rsid w:val="00CD087B"/>
    <w:rsid w:val="00CE103A"/>
    <w:rsid w:val="00D01871"/>
    <w:rsid w:val="00D1502D"/>
    <w:rsid w:val="00D22D91"/>
    <w:rsid w:val="00D45CDD"/>
    <w:rsid w:val="00D90612"/>
    <w:rsid w:val="00D91946"/>
    <w:rsid w:val="00DC6EC7"/>
    <w:rsid w:val="00DD32B4"/>
    <w:rsid w:val="00DE037B"/>
    <w:rsid w:val="00E019DD"/>
    <w:rsid w:val="00E1699B"/>
    <w:rsid w:val="00E54A69"/>
    <w:rsid w:val="00E74E52"/>
    <w:rsid w:val="00E7714A"/>
    <w:rsid w:val="00E80066"/>
    <w:rsid w:val="00ED64B4"/>
    <w:rsid w:val="00EF133E"/>
    <w:rsid w:val="00F136C6"/>
    <w:rsid w:val="00F17048"/>
    <w:rsid w:val="00F22975"/>
    <w:rsid w:val="00F768D8"/>
    <w:rsid w:val="00F91E93"/>
    <w:rsid w:val="00FA6578"/>
    <w:rsid w:val="00FD039B"/>
    <w:rsid w:val="00FD0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1777"/>
  <w15:chartTrackingRefBased/>
  <w15:docId w15:val="{5B2868C0-F081-4ABC-8423-6905D399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D2B6C"/>
    <w:pPr>
      <w:keepNext/>
      <w:spacing w:before="142" w:after="119"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F1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AD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D2B6C"/>
    <w:rPr>
      <w:rFonts w:ascii="Courier New" w:eastAsia="Times New Roman" w:hAnsi="Courier New" w:cs="Courier New"/>
      <w:sz w:val="20"/>
      <w:szCs w:val="20"/>
      <w:lang w:eastAsia="es-ES"/>
    </w:rPr>
  </w:style>
  <w:style w:type="paragraph" w:styleId="NormalWeb">
    <w:name w:val="Normal (Web)"/>
    <w:basedOn w:val="Normal"/>
    <w:uiPriority w:val="99"/>
    <w:semiHidden/>
    <w:unhideWhenUsed/>
    <w:rsid w:val="00AD2B6C"/>
    <w:pPr>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D2B6C"/>
    <w:rPr>
      <w:b/>
      <w:bCs/>
    </w:rPr>
  </w:style>
  <w:style w:type="character" w:customStyle="1" w:styleId="Ttulo3Car">
    <w:name w:val="Título 3 Car"/>
    <w:basedOn w:val="Fuentedeprrafopredeter"/>
    <w:link w:val="Ttulo3"/>
    <w:uiPriority w:val="9"/>
    <w:rsid w:val="00AD2B6C"/>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AD2B6C"/>
    <w:rPr>
      <w:color w:val="0563C1" w:themeColor="hyperlink"/>
      <w:u w:val="single"/>
    </w:rPr>
  </w:style>
  <w:style w:type="character" w:styleId="Mencinsinresolver">
    <w:name w:val="Unresolved Mention"/>
    <w:basedOn w:val="Fuentedeprrafopredeter"/>
    <w:uiPriority w:val="99"/>
    <w:semiHidden/>
    <w:unhideWhenUsed/>
    <w:rsid w:val="00AD2B6C"/>
    <w:rPr>
      <w:color w:val="605E5C"/>
      <w:shd w:val="clear" w:color="auto" w:fill="E1DFDD"/>
    </w:rPr>
  </w:style>
  <w:style w:type="character" w:styleId="Hipervnculovisitado">
    <w:name w:val="FollowedHyperlink"/>
    <w:basedOn w:val="Fuentedeprrafopredeter"/>
    <w:uiPriority w:val="99"/>
    <w:semiHidden/>
    <w:unhideWhenUsed/>
    <w:rsid w:val="00AD2B6C"/>
    <w:rPr>
      <w:color w:val="954F72" w:themeColor="followedHyperlink"/>
      <w:u w:val="single"/>
    </w:rPr>
  </w:style>
  <w:style w:type="paragraph" w:styleId="Prrafodelista">
    <w:name w:val="List Paragraph"/>
    <w:basedOn w:val="Normal"/>
    <w:uiPriority w:val="34"/>
    <w:qFormat/>
    <w:rsid w:val="00791866"/>
    <w:pPr>
      <w:ind w:left="720"/>
      <w:contextualSpacing/>
    </w:pPr>
  </w:style>
  <w:style w:type="paragraph" w:customStyle="1" w:styleId="incrindent2">
    <w:name w:val="incr_indent2"/>
    <w:basedOn w:val="Normal"/>
    <w:rsid w:val="009F30F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040872"/>
    <w:rPr>
      <w:sz w:val="16"/>
      <w:szCs w:val="16"/>
    </w:rPr>
  </w:style>
  <w:style w:type="paragraph" w:styleId="Textocomentario">
    <w:name w:val="annotation text"/>
    <w:basedOn w:val="Normal"/>
    <w:link w:val="TextocomentarioCar"/>
    <w:uiPriority w:val="99"/>
    <w:semiHidden/>
    <w:unhideWhenUsed/>
    <w:rsid w:val="000408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0872"/>
    <w:rPr>
      <w:sz w:val="20"/>
      <w:szCs w:val="20"/>
    </w:rPr>
  </w:style>
  <w:style w:type="paragraph" w:styleId="Asuntodelcomentario">
    <w:name w:val="annotation subject"/>
    <w:basedOn w:val="Textocomentario"/>
    <w:next w:val="Textocomentario"/>
    <w:link w:val="AsuntodelcomentarioCar"/>
    <w:uiPriority w:val="99"/>
    <w:semiHidden/>
    <w:unhideWhenUsed/>
    <w:rsid w:val="00040872"/>
    <w:rPr>
      <w:b/>
      <w:bCs/>
    </w:rPr>
  </w:style>
  <w:style w:type="character" w:customStyle="1" w:styleId="AsuntodelcomentarioCar">
    <w:name w:val="Asunto del comentario Car"/>
    <w:basedOn w:val="TextocomentarioCar"/>
    <w:link w:val="Asuntodelcomentario"/>
    <w:uiPriority w:val="99"/>
    <w:semiHidden/>
    <w:rsid w:val="00040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0063">
      <w:bodyDiv w:val="1"/>
      <w:marLeft w:val="0"/>
      <w:marRight w:val="0"/>
      <w:marTop w:val="0"/>
      <w:marBottom w:val="0"/>
      <w:divBdr>
        <w:top w:val="none" w:sz="0" w:space="0" w:color="auto"/>
        <w:left w:val="none" w:sz="0" w:space="0" w:color="auto"/>
        <w:bottom w:val="none" w:sz="0" w:space="0" w:color="auto"/>
        <w:right w:val="none" w:sz="0" w:space="0" w:color="auto"/>
      </w:divBdr>
    </w:div>
    <w:div w:id="212927724">
      <w:bodyDiv w:val="1"/>
      <w:marLeft w:val="0"/>
      <w:marRight w:val="0"/>
      <w:marTop w:val="0"/>
      <w:marBottom w:val="0"/>
      <w:divBdr>
        <w:top w:val="none" w:sz="0" w:space="0" w:color="auto"/>
        <w:left w:val="none" w:sz="0" w:space="0" w:color="auto"/>
        <w:bottom w:val="none" w:sz="0" w:space="0" w:color="auto"/>
        <w:right w:val="none" w:sz="0" w:space="0" w:color="auto"/>
      </w:divBdr>
    </w:div>
    <w:div w:id="481428989">
      <w:bodyDiv w:val="1"/>
      <w:marLeft w:val="0"/>
      <w:marRight w:val="0"/>
      <w:marTop w:val="0"/>
      <w:marBottom w:val="0"/>
      <w:divBdr>
        <w:top w:val="none" w:sz="0" w:space="0" w:color="auto"/>
        <w:left w:val="none" w:sz="0" w:space="0" w:color="auto"/>
        <w:bottom w:val="none" w:sz="0" w:space="0" w:color="auto"/>
        <w:right w:val="none" w:sz="0" w:space="0" w:color="auto"/>
      </w:divBdr>
    </w:div>
    <w:div w:id="1401097936">
      <w:bodyDiv w:val="1"/>
      <w:marLeft w:val="0"/>
      <w:marRight w:val="0"/>
      <w:marTop w:val="0"/>
      <w:marBottom w:val="0"/>
      <w:divBdr>
        <w:top w:val="none" w:sz="0" w:space="0" w:color="auto"/>
        <w:left w:val="none" w:sz="0" w:space="0" w:color="auto"/>
        <w:bottom w:val="none" w:sz="0" w:space="0" w:color="auto"/>
        <w:right w:val="none" w:sz="0" w:space="0" w:color="auto"/>
      </w:divBdr>
    </w:div>
    <w:div w:id="1492796020">
      <w:bodyDiv w:val="1"/>
      <w:marLeft w:val="0"/>
      <w:marRight w:val="0"/>
      <w:marTop w:val="0"/>
      <w:marBottom w:val="0"/>
      <w:divBdr>
        <w:top w:val="none" w:sz="0" w:space="0" w:color="auto"/>
        <w:left w:val="none" w:sz="0" w:space="0" w:color="auto"/>
        <w:bottom w:val="none" w:sz="0" w:space="0" w:color="auto"/>
        <w:right w:val="none" w:sz="0" w:space="0" w:color="auto"/>
      </w:divBdr>
    </w:div>
    <w:div w:id="1750498813">
      <w:bodyDiv w:val="1"/>
      <w:marLeft w:val="0"/>
      <w:marRight w:val="0"/>
      <w:marTop w:val="0"/>
      <w:marBottom w:val="0"/>
      <w:divBdr>
        <w:top w:val="none" w:sz="0" w:space="0" w:color="auto"/>
        <w:left w:val="none" w:sz="0" w:space="0" w:color="auto"/>
        <w:bottom w:val="none" w:sz="0" w:space="0" w:color="auto"/>
        <w:right w:val="none" w:sz="0" w:space="0" w:color="auto"/>
      </w:divBdr>
    </w:div>
    <w:div w:id="1836800052">
      <w:bodyDiv w:val="1"/>
      <w:marLeft w:val="0"/>
      <w:marRight w:val="0"/>
      <w:marTop w:val="0"/>
      <w:marBottom w:val="0"/>
      <w:divBdr>
        <w:top w:val="none" w:sz="0" w:space="0" w:color="auto"/>
        <w:left w:val="none" w:sz="0" w:space="0" w:color="auto"/>
        <w:bottom w:val="none" w:sz="0" w:space="0" w:color="auto"/>
        <w:right w:val="none" w:sz="0" w:space="0" w:color="auto"/>
      </w:divBdr>
    </w:div>
    <w:div w:id="2077627245">
      <w:bodyDiv w:val="1"/>
      <w:marLeft w:val="0"/>
      <w:marRight w:val="0"/>
      <w:marTop w:val="0"/>
      <w:marBottom w:val="0"/>
      <w:divBdr>
        <w:top w:val="none" w:sz="0" w:space="0" w:color="auto"/>
        <w:left w:val="none" w:sz="0" w:space="0" w:color="auto"/>
        <w:bottom w:val="none" w:sz="0" w:space="0" w:color="auto"/>
        <w:right w:val="none" w:sz="0" w:space="0" w:color="auto"/>
      </w:divBdr>
    </w:div>
    <w:div w:id="2123378658">
      <w:bodyDiv w:val="1"/>
      <w:marLeft w:val="0"/>
      <w:marRight w:val="0"/>
      <w:marTop w:val="0"/>
      <w:marBottom w:val="0"/>
      <w:divBdr>
        <w:top w:val="none" w:sz="0" w:space="0" w:color="auto"/>
        <w:left w:val="none" w:sz="0" w:space="0" w:color="auto"/>
        <w:bottom w:val="none" w:sz="0" w:space="0" w:color="auto"/>
        <w:right w:val="none" w:sz="0" w:space="0" w:color="auto"/>
      </w:divBdr>
    </w:div>
    <w:div w:id="21324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uri=CELEX%3A32009R106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ES/TXT/?uri=CELEX:32016R1628" TargetMode="External"/><Relationship Id="rId12" Type="http://schemas.openxmlformats.org/officeDocument/2006/relationships/hyperlink" Target="https://eur-lex.europa.eu/legal-content/ES/TXT/?uri=CELEX%3A32009R1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buscar/act.php?id=BOE-A-2002-12995" TargetMode="External"/><Relationship Id="rId11" Type="http://schemas.openxmlformats.org/officeDocument/2006/relationships/hyperlink" Target="https://eur-lex.europa.eu/legal-content/ES/TXT/?uri=CELEX:32016R1628" TargetMode="External"/><Relationship Id="rId5" Type="http://schemas.openxmlformats.org/officeDocument/2006/relationships/hyperlink" Target="https://www.boe.es/buscar/act.php?id=BOE-A-2017-15368" TargetMode="External"/><Relationship Id="rId10" Type="http://schemas.openxmlformats.org/officeDocument/2006/relationships/hyperlink" Target="https://www.boe.es/buscar/act.php?id=BOE-A-2002-12995" TargetMode="External"/><Relationship Id="rId4" Type="http://schemas.openxmlformats.org/officeDocument/2006/relationships/webSettings" Target="webSettings.xml"/><Relationship Id="rId9" Type="http://schemas.openxmlformats.org/officeDocument/2006/relationships/hyperlink" Target="https://www.boe.es/buscar/act.php?id=BOE-A-2017-15368"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1940</Words>
  <Characters>10675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CALDERÓN MARTORELL, CRISTINA</dc:creator>
  <cp:keywords/>
  <dc:description/>
  <cp:lastModifiedBy>CALDERÓN MARTORELL, CRISTINA</cp:lastModifiedBy>
  <cp:revision>12</cp:revision>
  <dcterms:created xsi:type="dcterms:W3CDTF">2023-08-31T11:30:00Z</dcterms:created>
  <dcterms:modified xsi:type="dcterms:W3CDTF">2023-09-14T10:33:00Z</dcterms:modified>
</cp:coreProperties>
</file>